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1129"/>
        <w:gridCol w:w="993"/>
        <w:gridCol w:w="6894"/>
      </w:tblGrid>
      <w:tr w:rsidR="00F77A0F" w14:paraId="12046D8C" w14:textId="77777777" w:rsidTr="00F77A0F">
        <w:tc>
          <w:tcPr>
            <w:tcW w:w="1129" w:type="dxa"/>
          </w:tcPr>
          <w:p w14:paraId="12046D87" w14:textId="77777777" w:rsidR="00F77A0F" w:rsidRDefault="00F77A0F"/>
        </w:tc>
        <w:tc>
          <w:tcPr>
            <w:tcW w:w="993" w:type="dxa"/>
          </w:tcPr>
          <w:p w14:paraId="12046D88" w14:textId="77777777" w:rsidR="00F77A0F" w:rsidRPr="00F77A0F" w:rsidRDefault="00F77A0F">
            <w:pPr>
              <w:rPr>
                <w:lang w:val="en-US"/>
              </w:rPr>
            </w:pPr>
          </w:p>
        </w:tc>
        <w:tc>
          <w:tcPr>
            <w:tcW w:w="6894" w:type="dxa"/>
          </w:tcPr>
          <w:p w14:paraId="12046D89" w14:textId="77777777" w:rsidR="001A5CF6" w:rsidRDefault="001A5CF6" w:rsidP="001A5CF6">
            <w:pPr>
              <w:bidi/>
              <w:ind w:left="1440"/>
              <w:rPr>
                <w:rFonts w:ascii="Arial" w:hAnsi="Arial" w:cs="Arial"/>
                <w:rtl/>
              </w:rPr>
            </w:pPr>
            <w:r w:rsidRPr="00152555">
              <w:rPr>
                <w:rFonts w:ascii="Arial" w:hAnsi="Arial" w:cs="Arial"/>
                <w:rtl/>
              </w:rPr>
              <w:t>الطب</w:t>
            </w:r>
            <w:r w:rsidRPr="00152555">
              <w:t xml:space="preserve"> </w:t>
            </w:r>
            <w:r w:rsidRPr="00152555">
              <w:rPr>
                <w:rFonts w:ascii="Arial" w:hAnsi="Arial" w:cs="Arial"/>
                <w:rtl/>
              </w:rPr>
              <w:t>النبوي</w:t>
            </w:r>
            <w:r w:rsidRPr="00152555">
              <w:t xml:space="preserve"> </w:t>
            </w:r>
            <w:r w:rsidRPr="00152555">
              <w:rPr>
                <w:rFonts w:ascii="Arial" w:hAnsi="Arial" w:cs="Arial"/>
                <w:rtl/>
              </w:rPr>
              <w:t>لأبي</w:t>
            </w:r>
            <w:r w:rsidRPr="00152555">
              <w:t xml:space="preserve"> </w:t>
            </w:r>
            <w:r w:rsidRPr="00152555">
              <w:rPr>
                <w:rFonts w:ascii="Arial" w:hAnsi="Arial" w:cs="Arial"/>
                <w:rtl/>
              </w:rPr>
              <w:t>نعيم</w:t>
            </w:r>
            <w:r w:rsidRPr="00152555">
              <w:t xml:space="preserve"> </w:t>
            </w:r>
            <w:r w:rsidRPr="00152555">
              <w:rPr>
                <w:rFonts w:ascii="Arial" w:hAnsi="Arial" w:cs="Arial"/>
                <w:rtl/>
              </w:rPr>
              <w:t>الأصفهاني</w:t>
            </w:r>
          </w:p>
          <w:p w14:paraId="12046D8A" w14:textId="77777777" w:rsidR="00425628" w:rsidRDefault="00425628" w:rsidP="00425628">
            <w:pPr>
              <w:bidi/>
              <w:ind w:left="1440"/>
              <w:rPr>
                <w:rFonts w:ascii="Arial" w:hAnsi="Arial" w:cs="Arial"/>
              </w:rPr>
            </w:pPr>
          </w:p>
          <w:p w14:paraId="12046D8B" w14:textId="77777777" w:rsidR="00F77A0F" w:rsidRDefault="00F77A0F"/>
        </w:tc>
      </w:tr>
      <w:tr w:rsidR="001A5CF6" w14:paraId="12046D90" w14:textId="77777777" w:rsidTr="00F77A0F">
        <w:tc>
          <w:tcPr>
            <w:tcW w:w="1129" w:type="dxa"/>
          </w:tcPr>
          <w:p w14:paraId="12046D8D" w14:textId="77777777" w:rsidR="001A5CF6" w:rsidRDefault="001A5CF6"/>
        </w:tc>
        <w:tc>
          <w:tcPr>
            <w:tcW w:w="993" w:type="dxa"/>
          </w:tcPr>
          <w:p w14:paraId="12046D8E" w14:textId="77777777" w:rsidR="001A5CF6" w:rsidRDefault="001A5CF6">
            <w:pPr>
              <w:rPr>
                <w:lang w:val="en-US"/>
              </w:rPr>
            </w:pPr>
          </w:p>
        </w:tc>
        <w:tc>
          <w:tcPr>
            <w:tcW w:w="6894" w:type="dxa"/>
          </w:tcPr>
          <w:p w14:paraId="12046D8F" w14:textId="77777777" w:rsidR="001A5CF6" w:rsidRDefault="001A5CF6"/>
        </w:tc>
      </w:tr>
      <w:tr w:rsidR="001A5CF6" w14:paraId="12046D94" w14:textId="77777777" w:rsidTr="00F77A0F">
        <w:tc>
          <w:tcPr>
            <w:tcW w:w="1129" w:type="dxa"/>
          </w:tcPr>
          <w:p w14:paraId="12046D91" w14:textId="77777777" w:rsidR="001A5CF6" w:rsidRDefault="001A5CF6"/>
        </w:tc>
        <w:tc>
          <w:tcPr>
            <w:tcW w:w="993" w:type="dxa"/>
          </w:tcPr>
          <w:p w14:paraId="12046D92" w14:textId="77777777" w:rsidR="001A5CF6" w:rsidRDefault="001A5CF6">
            <w:pPr>
              <w:rPr>
                <w:lang w:val="en-US"/>
              </w:rPr>
            </w:pPr>
            <w:proofErr w:type="spellStart"/>
            <w:r>
              <w:rPr>
                <w:lang w:val="en-US"/>
              </w:rPr>
              <w:t>hlm</w:t>
            </w:r>
            <w:proofErr w:type="spellEnd"/>
          </w:p>
        </w:tc>
        <w:tc>
          <w:tcPr>
            <w:tcW w:w="6894" w:type="dxa"/>
          </w:tcPr>
          <w:p w14:paraId="12046D93" w14:textId="77777777" w:rsidR="001A5CF6" w:rsidRDefault="001A5CF6"/>
        </w:tc>
      </w:tr>
      <w:tr w:rsidR="00F77A0F" w14:paraId="12046D98" w14:textId="77777777" w:rsidTr="00F77A0F">
        <w:tc>
          <w:tcPr>
            <w:tcW w:w="1129" w:type="dxa"/>
          </w:tcPr>
          <w:p w14:paraId="12046D95" w14:textId="77777777" w:rsidR="00F77A0F" w:rsidRDefault="00F77A0F">
            <w:pPr>
              <w:rPr>
                <w:rtl/>
              </w:rPr>
            </w:pPr>
            <w:r>
              <w:t>m/s</w:t>
            </w:r>
          </w:p>
        </w:tc>
        <w:tc>
          <w:tcPr>
            <w:tcW w:w="993" w:type="dxa"/>
          </w:tcPr>
          <w:p w14:paraId="12046D96" w14:textId="77777777" w:rsidR="00F77A0F" w:rsidRDefault="00F77A0F">
            <w:proofErr w:type="spellStart"/>
            <w:r>
              <w:t>jld</w:t>
            </w:r>
            <w:proofErr w:type="spellEnd"/>
          </w:p>
        </w:tc>
        <w:tc>
          <w:tcPr>
            <w:tcW w:w="6894" w:type="dxa"/>
          </w:tcPr>
          <w:p w14:paraId="12046D97" w14:textId="77777777" w:rsidR="00F77A0F" w:rsidRDefault="00F77A0F"/>
        </w:tc>
      </w:tr>
      <w:tr w:rsidR="00F77A0F" w14:paraId="12046D9C" w14:textId="77777777" w:rsidTr="00F77A0F">
        <w:tc>
          <w:tcPr>
            <w:tcW w:w="1129" w:type="dxa"/>
          </w:tcPr>
          <w:p w14:paraId="12046D99" w14:textId="77777777" w:rsidR="00F77A0F" w:rsidRDefault="00F77A0F"/>
        </w:tc>
        <w:tc>
          <w:tcPr>
            <w:tcW w:w="993" w:type="dxa"/>
          </w:tcPr>
          <w:p w14:paraId="12046D9A" w14:textId="77777777" w:rsidR="00F77A0F" w:rsidRDefault="00F77A0F"/>
        </w:tc>
        <w:tc>
          <w:tcPr>
            <w:tcW w:w="6894" w:type="dxa"/>
          </w:tcPr>
          <w:p w14:paraId="12046D9B" w14:textId="77777777" w:rsidR="00F77A0F" w:rsidRDefault="00C50D6F">
            <w:r>
              <w:rPr>
                <w:rFonts w:ascii="Traditional Arabic" w:hAnsi="Traditional Arabic" w:cs="Traditional Arabic"/>
                <w:b/>
                <w:bCs/>
                <w:color w:val="FF0000"/>
                <w:sz w:val="44"/>
                <w:szCs w:val="44"/>
                <w:rtl/>
              </w:rPr>
              <w:t xml:space="preserve">162- </w:t>
            </w:r>
            <w:r>
              <w:rPr>
                <w:rFonts w:ascii="Traditional Arabic" w:hAnsi="Traditional Arabic" w:cs="Traditional Arabic"/>
                <w:b/>
                <w:bCs/>
                <w:color w:val="000000"/>
                <w:sz w:val="44"/>
                <w:szCs w:val="44"/>
                <w:rtl/>
              </w:rPr>
              <w:t>حَدَّثَنا علي بن أحمد بن علي المصيصي، حَدَّثَنا أحمد بن خليد الحلبي، حَدَّثَنا ابن الطباع، حَدَّثَنا سعيد بن زكريا، حَدَّثَنا الزبير بن سعيد الهاشمي، عَن عَبد الحميد بن سالم، عَن أَبِي هُرَيرة، قال: قال رسول الله صَلَّى الله عَليْهِ وَسلَّم: من لعق من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ثلاث غدوات كل شهر لم يصبه </w:t>
            </w:r>
            <w:r>
              <w:rPr>
                <w:rFonts w:ascii="Traditional Arabic" w:hAnsi="Traditional Arabic" w:cs="Traditional Arabic"/>
                <w:b/>
                <w:bCs/>
                <w:color w:val="800000"/>
                <w:sz w:val="44"/>
                <w:szCs w:val="44"/>
                <w:rtl/>
              </w:rPr>
              <w:t>[ص:269]</w:t>
            </w:r>
            <w:r>
              <w:rPr>
                <w:rFonts w:ascii="Traditional Arabic" w:hAnsi="Traditional Arabic" w:cs="Traditional Arabic"/>
                <w:b/>
                <w:bCs/>
                <w:color w:val="000000"/>
                <w:sz w:val="44"/>
                <w:szCs w:val="44"/>
                <w:rtl/>
              </w:rPr>
              <w:t xml:space="preserve"> عظيم من البلاء.</w:t>
            </w:r>
          </w:p>
        </w:tc>
      </w:tr>
      <w:tr w:rsidR="00F77A0F" w14:paraId="12046DA0" w14:textId="77777777" w:rsidTr="00F77A0F">
        <w:tc>
          <w:tcPr>
            <w:tcW w:w="1129" w:type="dxa"/>
          </w:tcPr>
          <w:p w14:paraId="12046D9D" w14:textId="77777777" w:rsidR="00F77A0F" w:rsidRDefault="00F77A0F"/>
        </w:tc>
        <w:tc>
          <w:tcPr>
            <w:tcW w:w="993" w:type="dxa"/>
          </w:tcPr>
          <w:p w14:paraId="12046D9E" w14:textId="77777777" w:rsidR="00F77A0F" w:rsidRDefault="00F77A0F"/>
        </w:tc>
        <w:tc>
          <w:tcPr>
            <w:tcW w:w="6894" w:type="dxa"/>
          </w:tcPr>
          <w:p w14:paraId="12046D9F" w14:textId="77777777" w:rsidR="00F77A0F" w:rsidRDefault="00C50D6F">
            <w:r>
              <w:rPr>
                <w:rFonts w:ascii="Traditional Arabic" w:hAnsi="Traditional Arabic" w:cs="Traditional Arabic"/>
                <w:b/>
                <w:bCs/>
                <w:color w:val="FF0000"/>
                <w:sz w:val="44"/>
                <w:szCs w:val="44"/>
                <w:rtl/>
              </w:rPr>
              <w:t xml:space="preserve">163- </w:t>
            </w:r>
            <w:r>
              <w:rPr>
                <w:rFonts w:ascii="Traditional Arabic" w:hAnsi="Traditional Arabic" w:cs="Traditional Arabic"/>
                <w:b/>
                <w:bCs/>
                <w:color w:val="000000"/>
                <w:sz w:val="44"/>
                <w:szCs w:val="44"/>
                <w:rtl/>
              </w:rPr>
              <w:t xml:space="preserve">حَدَّثَنا أبو محمد بن حيان، حَدَّثَنا محمد بن العباس، حَدَّثَنا إبراهيم بن حكيم، حَدَّثَنا سعيد بن سلام، حَدَّثَنا عُمَر بن محمد، عَن هشام بن عروة، عَن أبيه، عَن عائشة قالت: قال رسول الله صَلَّى الله عَليْهِ وَسلَّم: ما طلب الدواء بشيء أفضل من شربة </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F77A0F" w14:paraId="12046DA5" w14:textId="77777777" w:rsidTr="00F77A0F">
        <w:tc>
          <w:tcPr>
            <w:tcW w:w="1129" w:type="dxa"/>
          </w:tcPr>
          <w:p w14:paraId="12046DA1" w14:textId="77777777" w:rsidR="00F77A0F" w:rsidRDefault="00F77A0F"/>
        </w:tc>
        <w:tc>
          <w:tcPr>
            <w:tcW w:w="993" w:type="dxa"/>
          </w:tcPr>
          <w:p w14:paraId="12046DA2" w14:textId="77777777" w:rsidR="00F77A0F" w:rsidRDefault="00F77A0F"/>
        </w:tc>
        <w:tc>
          <w:tcPr>
            <w:tcW w:w="6894" w:type="dxa"/>
          </w:tcPr>
          <w:p w14:paraId="12046DA3" w14:textId="77777777" w:rsidR="00745BC5" w:rsidRDefault="00745BC5" w:rsidP="00745BC5">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color w:val="800000"/>
                <w:sz w:val="44"/>
                <w:szCs w:val="44"/>
                <w:rtl/>
              </w:rPr>
              <w:t>[29] باب الأترج بال</w:t>
            </w:r>
            <w:r>
              <w:rPr>
                <w:rFonts w:ascii="Traditional Arabic" w:hAnsi="Traditional Arabic" w:cs="Traditional Arabic"/>
                <w:b/>
                <w:bCs/>
                <w:color w:val="FF0000"/>
                <w:sz w:val="44"/>
                <w:szCs w:val="44"/>
                <w:rtl/>
              </w:rPr>
              <w:t>عسل</w:t>
            </w:r>
          </w:p>
          <w:p w14:paraId="12046DA4" w14:textId="77777777" w:rsidR="00F77A0F" w:rsidRDefault="00745BC5" w:rsidP="00745BC5">
            <w:r>
              <w:rPr>
                <w:rFonts w:ascii="Traditional Arabic" w:hAnsi="Traditional Arabic" w:cs="Traditional Arabic"/>
                <w:b/>
                <w:bCs/>
                <w:color w:val="FF0000"/>
                <w:sz w:val="44"/>
                <w:szCs w:val="44"/>
                <w:rtl/>
              </w:rPr>
              <w:t>164-</w:t>
            </w:r>
            <w:r>
              <w:rPr>
                <w:rFonts w:ascii="Traditional Arabic" w:hAnsi="Traditional Arabic" w:cs="Traditional Arabic"/>
                <w:b/>
                <w:bCs/>
                <w:color w:val="000000"/>
                <w:sz w:val="44"/>
                <w:szCs w:val="44"/>
                <w:rtl/>
              </w:rPr>
              <w:t xml:space="preserve"> حَدَّثَنا أحمد بن السندي ومحمد بن محمد بن أحمد </w:t>
            </w:r>
            <w:r>
              <w:rPr>
                <w:rFonts w:ascii="Traditional Arabic" w:hAnsi="Traditional Arabic" w:cs="Traditional Arabic"/>
                <w:b/>
                <w:bCs/>
                <w:color w:val="800000"/>
                <w:sz w:val="44"/>
                <w:szCs w:val="44"/>
                <w:rtl/>
              </w:rPr>
              <w:t>[ص:270]</w:t>
            </w:r>
            <w:r>
              <w:rPr>
                <w:rFonts w:ascii="Traditional Arabic" w:hAnsi="Traditional Arabic" w:cs="Traditional Arabic"/>
                <w:b/>
                <w:bCs/>
                <w:color w:val="000000"/>
                <w:sz w:val="44"/>
                <w:szCs w:val="44"/>
                <w:rtl/>
              </w:rPr>
              <w:t xml:space="preserve"> ومحمد بن علي بن حبيش قالوا:، حَدَّثَنا الحسين بن محمد، حَدَّثَنا إسحاق بن موسى، حَدَّثَنا أحمد بن بشير، عَن أَبِي البلاد يحيى بن سليمان، عَن مسلم بن صبيح، عَن مسروق قال: دخلت على عائشة وعندها رجل مكفوف تقطع له الأترج وتطعمه إياه ب</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فقلت </w:t>
            </w:r>
            <w:r>
              <w:rPr>
                <w:rFonts w:ascii="Traditional Arabic" w:hAnsi="Traditional Arabic" w:cs="Traditional Arabic"/>
                <w:b/>
                <w:bCs/>
                <w:color w:val="000000"/>
                <w:sz w:val="44"/>
                <w:szCs w:val="44"/>
                <w:rtl/>
              </w:rPr>
              <w:lastRenderedPageBreak/>
              <w:t>لها: من هذا ياأم المؤمنين؟ قالت: هذا ابن أم مكتوم الذي عاتب الله فيه نبيه صَلَّى الله عَليْهِ وَسلَّم.</w:t>
            </w:r>
          </w:p>
        </w:tc>
      </w:tr>
      <w:tr w:rsidR="00F77A0F" w14:paraId="12046DAE" w14:textId="77777777" w:rsidTr="00F77A0F">
        <w:tc>
          <w:tcPr>
            <w:tcW w:w="1129" w:type="dxa"/>
          </w:tcPr>
          <w:p w14:paraId="12046DA6" w14:textId="77777777" w:rsidR="00F77A0F" w:rsidRDefault="00F77A0F"/>
        </w:tc>
        <w:tc>
          <w:tcPr>
            <w:tcW w:w="993" w:type="dxa"/>
          </w:tcPr>
          <w:p w14:paraId="12046DA7" w14:textId="77777777" w:rsidR="00F77A0F" w:rsidRDefault="00F77A0F"/>
        </w:tc>
        <w:tc>
          <w:tcPr>
            <w:tcW w:w="6894" w:type="dxa"/>
          </w:tcPr>
          <w:p w14:paraId="12046DA8" w14:textId="77777777" w:rsidR="00E06FA1" w:rsidRDefault="00E06FA1" w:rsidP="00E06FA1">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FF0000"/>
                <w:sz w:val="44"/>
                <w:szCs w:val="44"/>
                <w:rtl/>
              </w:rPr>
              <w:t xml:space="preserve">177- </w:t>
            </w:r>
            <w:r>
              <w:rPr>
                <w:rFonts w:ascii="Traditional Arabic" w:hAnsi="Traditional Arabic" w:cs="Traditional Arabic"/>
                <w:b/>
                <w:bCs/>
                <w:color w:val="000000"/>
                <w:sz w:val="44"/>
                <w:szCs w:val="44"/>
                <w:rtl/>
              </w:rPr>
              <w:t>وَحَدَّثنا أحمد بن إسحاق، حَدَّثَنا أبو بكر بن أبي عاصم، حَدَّثَنا إبراهيم بن محمد بن يوسف الفريابي، حَدَّثَنا شداد بن عبد الرحمن الأنصاري من ولد شداد بن أوس - وعمرو بن بكر السكسي قالا:، حَدَّثَنا إبراهيم بن أبي عبلة قال: سمعت أبا أبي بن أم حرام وكان صلى القبلتين مع رسول الله صَلَّى الله عَليْهِ وَسلَّم يقول: سمعت رسول الله صَلَّى الله عَليْهِ وَسلَّم يقول: عليكم بالسنا والسنوت فإن فيهما شفاء من كل داء إلا السام قيل: يا رسول الله وما السام قال: الموت.</w:t>
            </w:r>
          </w:p>
          <w:p w14:paraId="12046DA9" w14:textId="77777777" w:rsidR="00E06FA1" w:rsidRDefault="00E06FA1" w:rsidP="00E06FA1">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800000"/>
                <w:sz w:val="44"/>
                <w:szCs w:val="44"/>
                <w:rtl/>
              </w:rPr>
              <w:t>[ص:284]</w:t>
            </w:r>
          </w:p>
          <w:p w14:paraId="12046DAA" w14:textId="77777777" w:rsidR="00E06FA1" w:rsidRDefault="00E06FA1" w:rsidP="00E06FA1">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قال عَمْرو في حديثه: وقال ابن أبي عبلة: السنوت الشبت.</w:t>
            </w:r>
          </w:p>
          <w:p w14:paraId="12046DAB" w14:textId="77777777" w:rsidR="00E06FA1" w:rsidRDefault="00E06FA1" w:rsidP="00E06FA1">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قال: وقال آخرون: هو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الذي يكون في زقاق السمن.</w:t>
            </w:r>
          </w:p>
          <w:p w14:paraId="12046DAC" w14:textId="77777777" w:rsidR="00E06FA1" w:rsidRDefault="00E06FA1" w:rsidP="00E06FA1">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وهو قول الشاعر:</w:t>
            </w:r>
          </w:p>
          <w:p w14:paraId="12046DAD" w14:textId="77777777" w:rsidR="00F77A0F" w:rsidRDefault="00E06FA1" w:rsidP="00E06FA1">
            <w:r>
              <w:rPr>
                <w:rFonts w:ascii="Traditional Arabic" w:hAnsi="Traditional Arabic" w:cs="Traditional Arabic"/>
                <w:b/>
                <w:bCs/>
                <w:color w:val="000000"/>
                <w:sz w:val="44"/>
                <w:szCs w:val="44"/>
                <w:rtl/>
              </w:rPr>
              <w:t xml:space="preserve">هم السمن والسنوت لا ألس فيهم </w:t>
            </w:r>
            <w:r>
              <w:rPr>
                <w:rFonts w:ascii="Traditional Arabic" w:hAnsi="Traditional Arabic" w:cs="Traditional Arabic"/>
                <w:b/>
                <w:bCs/>
                <w:color w:val="FF0000"/>
                <w:sz w:val="44"/>
                <w:szCs w:val="44"/>
                <w:rtl/>
              </w:rPr>
              <w:t>...</w:t>
            </w:r>
            <w:r>
              <w:rPr>
                <w:rFonts w:ascii="Traditional Arabic" w:hAnsi="Traditional Arabic" w:cs="Traditional Arabic"/>
                <w:b/>
                <w:bCs/>
                <w:color w:val="000000"/>
                <w:sz w:val="44"/>
                <w:szCs w:val="44"/>
                <w:rtl/>
              </w:rPr>
              <w:t xml:space="preserve"> وهم يمنعون الجار أن ينفردا</w:t>
            </w:r>
          </w:p>
        </w:tc>
      </w:tr>
      <w:tr w:rsidR="00F77A0F" w14:paraId="12046DB2" w14:textId="77777777" w:rsidTr="00F77A0F">
        <w:tc>
          <w:tcPr>
            <w:tcW w:w="1129" w:type="dxa"/>
          </w:tcPr>
          <w:p w14:paraId="12046DAF" w14:textId="77777777" w:rsidR="00F77A0F" w:rsidRDefault="00F77A0F"/>
        </w:tc>
        <w:tc>
          <w:tcPr>
            <w:tcW w:w="993" w:type="dxa"/>
          </w:tcPr>
          <w:p w14:paraId="12046DB0" w14:textId="77777777" w:rsidR="00F77A0F" w:rsidRDefault="00F77A0F"/>
        </w:tc>
        <w:tc>
          <w:tcPr>
            <w:tcW w:w="6894" w:type="dxa"/>
          </w:tcPr>
          <w:p w14:paraId="3ED812B4" w14:textId="77777777" w:rsidR="00CA45F2" w:rsidRDefault="00F55F74">
            <w:pPr>
              <w:rPr>
                <w:rFonts w:ascii="Traditional Arabic" w:hAnsi="Traditional Arabic" w:cs="Traditional Arabic"/>
                <w:b/>
                <w:bCs/>
                <w:color w:val="000000"/>
                <w:sz w:val="44"/>
                <w:szCs w:val="44"/>
                <w:rtl/>
              </w:rPr>
            </w:pPr>
            <w:r>
              <w:rPr>
                <w:rFonts w:ascii="Traditional Arabic" w:hAnsi="Traditional Arabic" w:cs="Traditional Arabic"/>
                <w:b/>
                <w:bCs/>
                <w:color w:val="FF0000"/>
                <w:sz w:val="44"/>
                <w:szCs w:val="44"/>
                <w:rtl/>
              </w:rPr>
              <w:t xml:space="preserve">328- </w:t>
            </w:r>
            <w:r>
              <w:rPr>
                <w:rFonts w:ascii="Traditional Arabic" w:hAnsi="Traditional Arabic" w:cs="Traditional Arabic"/>
                <w:b/>
                <w:bCs/>
                <w:color w:val="000000"/>
                <w:sz w:val="44"/>
                <w:szCs w:val="44"/>
                <w:rtl/>
              </w:rPr>
              <w:t>حَدَّثَنا أحمد بن جعفر بن سالم، حَدَّثَنا أحمد بن علي الأبار، حَدَّثَنا عثمان بن طالوت، حَدَّثَنا عروة بن عاصم، حَدَّثَنا أبي ق</w:t>
            </w:r>
          </w:p>
          <w:p w14:paraId="12046DB1" w14:textId="4373718D" w:rsidR="00F77A0F" w:rsidRDefault="00F55F74">
            <w:r>
              <w:rPr>
                <w:rFonts w:ascii="Traditional Arabic" w:hAnsi="Traditional Arabic" w:cs="Traditional Arabic"/>
                <w:b/>
                <w:bCs/>
                <w:color w:val="000000"/>
                <w:sz w:val="44"/>
                <w:szCs w:val="44"/>
                <w:rtl/>
              </w:rPr>
              <w:t xml:space="preserve">ال: </w:t>
            </w:r>
            <w:r>
              <w:rPr>
                <w:rFonts w:ascii="Traditional Arabic" w:hAnsi="Traditional Arabic" w:cs="Traditional Arabic"/>
                <w:b/>
                <w:bCs/>
                <w:color w:val="800000"/>
                <w:sz w:val="44"/>
                <w:szCs w:val="44"/>
                <w:rtl/>
              </w:rPr>
              <w:t>[ص:386]</w:t>
            </w:r>
            <w:r>
              <w:rPr>
                <w:rFonts w:ascii="Traditional Arabic" w:hAnsi="Traditional Arabic" w:cs="Traditional Arabic"/>
                <w:b/>
                <w:bCs/>
                <w:color w:val="000000"/>
                <w:sz w:val="44"/>
                <w:szCs w:val="44"/>
                <w:rtl/>
              </w:rPr>
              <w:t xml:space="preserve"> رأيت عبد الله بن سرجس مشدود الأسنان بالذهب قلت: ما طعامك؟ قال: الزبد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F77A0F" w14:paraId="12046DB7" w14:textId="77777777" w:rsidTr="00F77A0F">
        <w:tc>
          <w:tcPr>
            <w:tcW w:w="1129" w:type="dxa"/>
          </w:tcPr>
          <w:p w14:paraId="12046DB3" w14:textId="77777777" w:rsidR="00F77A0F" w:rsidRDefault="00F77A0F"/>
        </w:tc>
        <w:tc>
          <w:tcPr>
            <w:tcW w:w="993" w:type="dxa"/>
          </w:tcPr>
          <w:p w14:paraId="12046DB4" w14:textId="77777777" w:rsidR="00F77A0F" w:rsidRDefault="00F77A0F"/>
        </w:tc>
        <w:tc>
          <w:tcPr>
            <w:tcW w:w="6894" w:type="dxa"/>
          </w:tcPr>
          <w:p w14:paraId="12046DB5" w14:textId="77777777" w:rsidR="00F55F74" w:rsidRDefault="00F55F74" w:rsidP="00F55F74">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color w:val="800000"/>
                <w:sz w:val="44"/>
                <w:szCs w:val="44"/>
                <w:rtl/>
              </w:rPr>
              <w:t>[111] باب إذا كان الدرب من الهيضة</w:t>
            </w:r>
          </w:p>
          <w:p w14:paraId="12046DB6" w14:textId="77777777" w:rsidR="00F77A0F" w:rsidRDefault="00F55F74" w:rsidP="00F55F74">
            <w:r>
              <w:rPr>
                <w:rFonts w:ascii="Traditional Arabic" w:hAnsi="Traditional Arabic" w:cs="Traditional Arabic"/>
                <w:b/>
                <w:bCs/>
                <w:color w:val="FF0000"/>
                <w:sz w:val="44"/>
                <w:szCs w:val="44"/>
                <w:rtl/>
              </w:rPr>
              <w:t>378-</w:t>
            </w:r>
            <w:r>
              <w:rPr>
                <w:rFonts w:ascii="Traditional Arabic" w:hAnsi="Traditional Arabic" w:cs="Traditional Arabic"/>
                <w:b/>
                <w:bCs/>
                <w:color w:val="000000"/>
                <w:sz w:val="44"/>
                <w:szCs w:val="44"/>
                <w:rtl/>
              </w:rPr>
              <w:t xml:space="preserve"> حَدَّثَنا محمد بن أحمد بن محمد، حَدَّثَنا أحمد بن </w:t>
            </w:r>
            <w:r>
              <w:rPr>
                <w:rFonts w:ascii="Traditional Arabic" w:hAnsi="Traditional Arabic" w:cs="Traditional Arabic"/>
                <w:b/>
                <w:bCs/>
                <w:color w:val="800000"/>
                <w:sz w:val="44"/>
                <w:szCs w:val="44"/>
                <w:rtl/>
              </w:rPr>
              <w:t>[ص:418]</w:t>
            </w:r>
            <w:r>
              <w:rPr>
                <w:rFonts w:ascii="Traditional Arabic" w:hAnsi="Traditional Arabic" w:cs="Traditional Arabic"/>
                <w:b/>
                <w:bCs/>
                <w:color w:val="000000"/>
                <w:sz w:val="44"/>
                <w:szCs w:val="44"/>
                <w:rtl/>
              </w:rPr>
              <w:t xml:space="preserve"> عبد الرحمن السقطي، حَدَّثَنا يزيد بن هارون، أَخْبَرنا شعبة، عَن قتادة، عَن أَبِي المتوكل، عَن أَبِي سعيد: أن رجلا جاء إلى النبي صَلَّى الله عَليْهِ وَسلَّم فقال: يا رسول الله إن أخي استطلق بطنه فقال: اسقه </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ا فسقاه ثم أتاه فقال: يا رسول الله قد سقيته فلم يزده إلا استطلاقا قال: اسقه </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ا قال: إما في الثالثة وإما في الرابعة قال: حسبته قال: فسقاه فشفى ثم قال رسول الله صَلَّى الله عَليْهِ وَسلَّم: صدق الله وكذب بطن أخيك.</w:t>
            </w:r>
          </w:p>
        </w:tc>
      </w:tr>
      <w:tr w:rsidR="00F55F74" w14:paraId="12046DBD" w14:textId="77777777" w:rsidTr="00F77A0F">
        <w:tc>
          <w:tcPr>
            <w:tcW w:w="1129" w:type="dxa"/>
          </w:tcPr>
          <w:p w14:paraId="12046DB8" w14:textId="77777777" w:rsidR="00F55F74" w:rsidRDefault="00F55F74"/>
        </w:tc>
        <w:tc>
          <w:tcPr>
            <w:tcW w:w="993" w:type="dxa"/>
          </w:tcPr>
          <w:p w14:paraId="12046DB9" w14:textId="77777777" w:rsidR="00F55F74" w:rsidRDefault="00F55F74"/>
        </w:tc>
        <w:tc>
          <w:tcPr>
            <w:tcW w:w="6894" w:type="dxa"/>
          </w:tcPr>
          <w:p w14:paraId="12046DBA" w14:textId="77777777" w:rsidR="00E307A4" w:rsidRDefault="00E307A4" w:rsidP="00E307A4">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color w:val="800000"/>
                <w:sz w:val="44"/>
                <w:szCs w:val="44"/>
                <w:rtl/>
              </w:rPr>
              <w:t>[115] باب الدبيلة والقرحة</w:t>
            </w:r>
          </w:p>
          <w:p w14:paraId="12046DBB" w14:textId="77777777" w:rsidR="00E307A4" w:rsidRDefault="00E307A4" w:rsidP="00E307A4">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FF0000"/>
                <w:sz w:val="44"/>
                <w:szCs w:val="44"/>
                <w:rtl/>
              </w:rPr>
              <w:t>384-</w:t>
            </w:r>
            <w:r>
              <w:rPr>
                <w:rFonts w:ascii="Traditional Arabic" w:hAnsi="Traditional Arabic" w:cs="Traditional Arabic"/>
                <w:b/>
                <w:bCs/>
                <w:color w:val="000000"/>
                <w:sz w:val="44"/>
                <w:szCs w:val="44"/>
                <w:rtl/>
              </w:rPr>
              <w:t xml:space="preserve"> أخبرنا أبو بكر، حَدَّثَنا المسغي، حَدَّثَنا شيبان بن فروج، حَدَّثَنا عقبة بن عبد الله الرفاعي، حَدَّثَنا عبد الله بن بريدة</w:t>
            </w:r>
          </w:p>
          <w:p w14:paraId="12046DBC" w14:textId="77777777" w:rsidR="00F55F74" w:rsidRDefault="00E307A4" w:rsidP="00E307A4">
            <w:r>
              <w:rPr>
                <w:rFonts w:ascii="Traditional Arabic" w:hAnsi="Traditional Arabic" w:cs="Traditional Arabic"/>
                <w:b/>
                <w:bCs/>
                <w:color w:val="000000"/>
                <w:sz w:val="44"/>
                <w:szCs w:val="44"/>
                <w:rtl/>
              </w:rPr>
              <w:lastRenderedPageBreak/>
              <w:t xml:space="preserve">[..] وثنا أحمد بن إسحاق، حَدَّثَنا أبو بكر بن أبي عاصم، حَدَّثَنا أيوب الوزان، حَدَّثَنا زيد بن الحباب، حَدَّثَنا عقبة بن عطية الرفاعي الأصم، عَن </w:t>
            </w:r>
            <w:r>
              <w:rPr>
                <w:rFonts w:ascii="Traditional Arabic" w:hAnsi="Traditional Arabic" w:cs="Traditional Arabic"/>
                <w:b/>
                <w:bCs/>
                <w:color w:val="800000"/>
                <w:sz w:val="44"/>
                <w:szCs w:val="44"/>
                <w:rtl/>
              </w:rPr>
              <w:t>[ص:423]</w:t>
            </w:r>
            <w:r>
              <w:rPr>
                <w:rFonts w:ascii="Traditional Arabic" w:hAnsi="Traditional Arabic" w:cs="Traditional Arabic"/>
                <w:b/>
                <w:bCs/>
                <w:color w:val="000000"/>
                <w:sz w:val="44"/>
                <w:szCs w:val="44"/>
                <w:rtl/>
              </w:rPr>
              <w:t xml:space="preserve"> عَبد الله بن بريدة قال: حدثني عم عامر بن الطفيل: أن عامر بن الطفيل أهدى إلى رسول الله صَلَّى الله عَليْهِ وَسلَّم فرسا وكتب إليه عامر: إنه قد ظهرت به دبيلة فابعث إلي بدواء من عندك قال: فرد رسول الله صَلَّى الله عَليْهِ وَسلَّم الفرس لأنه لم يكن أسلم وأهدى إليه رسول الله صَلَّى الله عَليْهِ وَسلَّم عكة من </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وقال: تداوى بهذا.</w:t>
            </w:r>
          </w:p>
        </w:tc>
      </w:tr>
      <w:tr w:rsidR="00F55F74" w14:paraId="12046DC2" w14:textId="77777777" w:rsidTr="00F77A0F">
        <w:tc>
          <w:tcPr>
            <w:tcW w:w="1129" w:type="dxa"/>
          </w:tcPr>
          <w:p w14:paraId="12046DBE" w14:textId="0B1895A1" w:rsidR="00F55F74" w:rsidRDefault="00F93D25">
            <w:r>
              <w:rPr>
                <w:noProof/>
                <w:lang w:eastAsia="en-MY"/>
              </w:rPr>
              <w:lastRenderedPageBreak/>
              <mc:AlternateContent>
                <mc:Choice Requires="wps">
                  <w:drawing>
                    <wp:anchor distT="0" distB="0" distL="114300" distR="114300" simplePos="0" relativeHeight="251659264" behindDoc="0" locked="0" layoutInCell="1" allowOverlap="1" wp14:anchorId="4930F0FE" wp14:editId="545D64A5">
                      <wp:simplePos x="0" y="0"/>
                      <wp:positionH relativeFrom="column">
                        <wp:posOffset>41061</wp:posOffset>
                      </wp:positionH>
                      <wp:positionV relativeFrom="paragraph">
                        <wp:posOffset>111084</wp:posOffset>
                      </wp:positionV>
                      <wp:extent cx="5789220" cy="2428504"/>
                      <wp:effectExtent l="0" t="0" r="21590" b="10160"/>
                      <wp:wrapNone/>
                      <wp:docPr id="1" name="Text Box 1"/>
                      <wp:cNvGraphicFramePr/>
                      <a:graphic xmlns:a="http://schemas.openxmlformats.org/drawingml/2006/main">
                        <a:graphicData uri="http://schemas.microsoft.com/office/word/2010/wordprocessingShape">
                          <wps:wsp>
                            <wps:cNvSpPr txBox="1"/>
                            <wps:spPr>
                              <a:xfrm>
                                <a:off x="0" y="0"/>
                                <a:ext cx="5789220" cy="2428504"/>
                              </a:xfrm>
                              <a:prstGeom prst="rect">
                                <a:avLst/>
                              </a:prstGeom>
                              <a:noFill/>
                              <a:ln w="6350">
                                <a:solidFill>
                                  <a:srgbClr val="FF0000"/>
                                </a:solidFill>
                              </a:ln>
                            </wps:spPr>
                            <wps:txbx>
                              <w:txbxContent>
                                <w:p w14:paraId="76EF16CA" w14:textId="77777777" w:rsidR="00F93D25" w:rsidRDefault="00F93D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930F0FE" id="_x0000_t202" coordsize="21600,21600" o:spt="202" path="m,l,21600r21600,l21600,xe">
                      <v:stroke joinstyle="miter"/>
                      <v:path gradientshapeok="t" o:connecttype="rect"/>
                    </v:shapetype>
                    <v:shape id="Text Box 1" o:spid="_x0000_s1026" type="#_x0000_t202" style="position:absolute;margin-left:3.25pt;margin-top:8.75pt;width:455.85pt;height:191.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" filled="f" strokecolor="red" strokeweight=".5pt">
                      <v:textbox>
                        <w:txbxContent>
                          <w:p w14:paraId="76EF16CA" w14:textId="77777777" w:rsidR="00F93D25" w:rsidRDefault="00F93D25"/>
                        </w:txbxContent>
                      </v:textbox>
                    </v:shape>
                  </w:pict>
                </mc:Fallback>
              </mc:AlternateContent>
            </w:r>
          </w:p>
        </w:tc>
        <w:tc>
          <w:tcPr>
            <w:tcW w:w="993" w:type="dxa"/>
          </w:tcPr>
          <w:p w14:paraId="12046DBF" w14:textId="77777777" w:rsidR="00F55F74" w:rsidRDefault="00F55F74"/>
        </w:tc>
        <w:tc>
          <w:tcPr>
            <w:tcW w:w="6894" w:type="dxa"/>
          </w:tcPr>
          <w:p w14:paraId="12046DC0" w14:textId="77777777" w:rsidR="00120B31" w:rsidRDefault="00120B31" w:rsidP="00120B31">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color w:val="800000"/>
                <w:sz w:val="44"/>
                <w:szCs w:val="44"/>
                <w:rtl/>
              </w:rPr>
              <w:t>[118] باب عروق الكلية</w:t>
            </w:r>
          </w:p>
          <w:p w14:paraId="12046DC1" w14:textId="77777777" w:rsidR="00F55F74" w:rsidRDefault="00120B31" w:rsidP="00120B31">
            <w:r>
              <w:rPr>
                <w:rFonts w:ascii="Traditional Arabic" w:hAnsi="Traditional Arabic" w:cs="Traditional Arabic"/>
                <w:b/>
                <w:bCs/>
                <w:color w:val="FF0000"/>
                <w:sz w:val="44"/>
                <w:szCs w:val="44"/>
                <w:rtl/>
              </w:rPr>
              <w:t>388-</w:t>
            </w:r>
            <w:r>
              <w:rPr>
                <w:rFonts w:ascii="Traditional Arabic" w:hAnsi="Traditional Arabic" w:cs="Traditional Arabic"/>
                <w:b/>
                <w:bCs/>
                <w:color w:val="000000"/>
                <w:sz w:val="44"/>
                <w:szCs w:val="44"/>
                <w:rtl/>
              </w:rPr>
              <w:t xml:space="preserve"> حَدَّثَنا أبو بكر بن خلاد، حَدَّثَنا الحارث بن أبي أسامة، حَدَّثَنا يحيى بن هاشم، حَدَّثَنا هشام بن عروة، عَن أبيه، عَن عائشة قالت: قال رسول الله صَلَّى الله عَليْهِ وَسلَّم: الخاصرة عرق الكلية إذا تحرك آذى صاحبها فداوها بالماء المحرق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F55F74" w14:paraId="12046DC6" w14:textId="77777777" w:rsidTr="00F77A0F">
        <w:tc>
          <w:tcPr>
            <w:tcW w:w="1129" w:type="dxa"/>
          </w:tcPr>
          <w:p w14:paraId="12046DC3" w14:textId="77777777" w:rsidR="00F55F74" w:rsidRDefault="00F55F74"/>
        </w:tc>
        <w:tc>
          <w:tcPr>
            <w:tcW w:w="993" w:type="dxa"/>
          </w:tcPr>
          <w:p w14:paraId="12046DC4" w14:textId="77777777" w:rsidR="00F55F74" w:rsidRDefault="00F55F74"/>
        </w:tc>
        <w:tc>
          <w:tcPr>
            <w:tcW w:w="6894" w:type="dxa"/>
          </w:tcPr>
          <w:p w14:paraId="12046DC5" w14:textId="77777777" w:rsidR="00F55F74" w:rsidRDefault="00DA0047">
            <w:pPr>
              <w:rPr>
                <w:rtl/>
              </w:rPr>
            </w:pPr>
            <w:r>
              <w:rPr>
                <w:rFonts w:ascii="Traditional Arabic" w:hAnsi="Traditional Arabic" w:cs="Traditional Arabic"/>
                <w:b/>
                <w:bCs/>
                <w:color w:val="FF0000"/>
                <w:sz w:val="44"/>
                <w:szCs w:val="44"/>
                <w:rtl/>
              </w:rPr>
              <w:t xml:space="preserve">390- </w:t>
            </w:r>
            <w:r>
              <w:rPr>
                <w:rFonts w:ascii="Traditional Arabic" w:hAnsi="Traditional Arabic" w:cs="Traditional Arabic"/>
                <w:b/>
                <w:bCs/>
                <w:color w:val="000000"/>
                <w:sz w:val="44"/>
                <w:szCs w:val="44"/>
                <w:rtl/>
              </w:rPr>
              <w:t xml:space="preserve">حَدَّثَنا محمد بن أحمد بن الحسن، حَدَّثَنا محمد بن عثمان بن أبي شيبة، حَدَّثَنا أحمد بن يونس، حَدَّثَنا مسلم بن خالد، عَن عَبد الرحيم بن عُمَر المديني، عَن ابن شهاب، عَن عروة، عَن عائشة قالت: قال </w:t>
            </w:r>
            <w:r>
              <w:rPr>
                <w:rFonts w:ascii="Traditional Arabic" w:hAnsi="Traditional Arabic" w:cs="Traditional Arabic"/>
                <w:b/>
                <w:bCs/>
                <w:color w:val="800000"/>
                <w:sz w:val="44"/>
                <w:szCs w:val="44"/>
                <w:rtl/>
              </w:rPr>
              <w:t>[ص:433]</w:t>
            </w:r>
            <w:r>
              <w:rPr>
                <w:rFonts w:ascii="Traditional Arabic" w:hAnsi="Traditional Arabic" w:cs="Traditional Arabic"/>
                <w:b/>
                <w:bCs/>
                <w:color w:val="000000"/>
                <w:sz w:val="44"/>
                <w:szCs w:val="44"/>
                <w:rtl/>
              </w:rPr>
              <w:t xml:space="preserve"> </w:t>
            </w:r>
            <w:r>
              <w:rPr>
                <w:rFonts w:ascii="Traditional Arabic" w:hAnsi="Traditional Arabic" w:cs="Traditional Arabic"/>
                <w:b/>
                <w:bCs/>
                <w:color w:val="000000"/>
                <w:sz w:val="44"/>
                <w:szCs w:val="44"/>
                <w:rtl/>
              </w:rPr>
              <w:lastRenderedPageBreak/>
              <w:t>رسول الله صَلَّى الله عَليْهِ وَسلَّم: الخاصرة عرق الكلية إذا تحرك آذى صاحبها فداوها بالماء المحرق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F55F74" w14:paraId="12046DCA" w14:textId="77777777" w:rsidTr="00F77A0F">
        <w:tc>
          <w:tcPr>
            <w:tcW w:w="1129" w:type="dxa"/>
          </w:tcPr>
          <w:p w14:paraId="12046DC7" w14:textId="77777777" w:rsidR="00F55F74" w:rsidRDefault="00F55F74"/>
        </w:tc>
        <w:tc>
          <w:tcPr>
            <w:tcW w:w="993" w:type="dxa"/>
          </w:tcPr>
          <w:p w14:paraId="12046DC8" w14:textId="77777777" w:rsidR="00F55F74" w:rsidRDefault="00F55F74"/>
        </w:tc>
        <w:tc>
          <w:tcPr>
            <w:tcW w:w="6894" w:type="dxa"/>
          </w:tcPr>
          <w:p w14:paraId="12046DC9" w14:textId="77777777" w:rsidR="00F55F74" w:rsidRDefault="00DA0047">
            <w:r>
              <w:rPr>
                <w:rFonts w:ascii="Traditional Arabic" w:hAnsi="Traditional Arabic" w:cs="Traditional Arabic"/>
                <w:b/>
                <w:bCs/>
                <w:color w:val="FF0000"/>
                <w:sz w:val="44"/>
                <w:szCs w:val="44"/>
                <w:rtl/>
              </w:rPr>
              <w:t xml:space="preserve">459- </w:t>
            </w:r>
            <w:r>
              <w:rPr>
                <w:rFonts w:ascii="Traditional Arabic" w:hAnsi="Traditional Arabic" w:cs="Traditional Arabic"/>
                <w:b/>
                <w:bCs/>
                <w:color w:val="000000"/>
                <w:sz w:val="44"/>
                <w:szCs w:val="44"/>
                <w:rtl/>
              </w:rPr>
              <w:t>حَدَّثَنا عبد الله بن محمد بن جعفر من أصله، حَدَّثَنا محمد بن العباس بن أيوب، حَدَّثَنا العباس بن الحسن البلخي، حَدَّثَنا الجوسي، أَخْبَرنا علي بن عروة، عَن الزُّهْرِيّ، عَن سعيد بن المُسَيَّب، عَن أَبِي هُرَيرة، قال: قال رسول الله صَلَّى الله عَليْهِ وَسلَّم: ما للنفساء عندي شفاء مثل الرطب ولا للمريض مثل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142352" w14:paraId="12046DCF" w14:textId="77777777" w:rsidTr="00F77A0F">
        <w:tc>
          <w:tcPr>
            <w:tcW w:w="1129" w:type="dxa"/>
          </w:tcPr>
          <w:p w14:paraId="12046DCB" w14:textId="77777777" w:rsidR="00142352" w:rsidRDefault="00142352"/>
        </w:tc>
        <w:tc>
          <w:tcPr>
            <w:tcW w:w="993" w:type="dxa"/>
          </w:tcPr>
          <w:p w14:paraId="12046DCC" w14:textId="77777777" w:rsidR="00142352" w:rsidRDefault="00142352"/>
        </w:tc>
        <w:tc>
          <w:tcPr>
            <w:tcW w:w="6894" w:type="dxa"/>
          </w:tcPr>
          <w:p w14:paraId="12046DCD" w14:textId="77777777" w:rsidR="00017219" w:rsidRDefault="00017219" w:rsidP="00017219">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FF0000"/>
                <w:sz w:val="44"/>
                <w:szCs w:val="44"/>
                <w:rtl/>
              </w:rPr>
              <w:t xml:space="preserve">563- </w:t>
            </w:r>
            <w:r>
              <w:rPr>
                <w:rFonts w:ascii="Traditional Arabic" w:hAnsi="Traditional Arabic" w:cs="Traditional Arabic"/>
                <w:b/>
                <w:bCs/>
                <w:color w:val="000000"/>
                <w:sz w:val="44"/>
                <w:szCs w:val="44"/>
                <w:rtl/>
              </w:rPr>
              <w:t>حَدَّثَنا عبد الله بن جعفر، حَدَّثَنا أبو مسعود، أَخْبَرنا محمد بن عيسى</w:t>
            </w:r>
          </w:p>
          <w:p w14:paraId="12046DCE" w14:textId="77777777" w:rsidR="00142352" w:rsidRDefault="00017219" w:rsidP="00017219">
            <w:r>
              <w:rPr>
                <w:rFonts w:ascii="Traditional Arabic" w:hAnsi="Traditional Arabic" w:cs="Traditional Arabic"/>
                <w:b/>
                <w:bCs/>
                <w:color w:val="000000"/>
                <w:sz w:val="44"/>
                <w:szCs w:val="44"/>
                <w:rtl/>
              </w:rPr>
              <w:t>[..] وَحَدَّثنا علي بن أحمد بن علي، حَدَّثَنا أحمد بن خليل الحلبي، حَدَّثَنا ابن الطباع قالا: حَدَّثَنا سعيد بن زكريا - وكان ثقة، عَن الزبير بن سعيد الهاشمي، عَن عَبد الحميد بن سالم، عَن أَبِي هُرَيرة، عَن النبي صَلَّى الله عَليْهِ وَسلَّم قال: من لعق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ثلاث غدوات كل شهر لم يصبه عظيم من البلاء.</w:t>
            </w:r>
          </w:p>
        </w:tc>
      </w:tr>
      <w:tr w:rsidR="00142352" w14:paraId="12046DDA" w14:textId="77777777" w:rsidTr="00F77A0F">
        <w:tc>
          <w:tcPr>
            <w:tcW w:w="1129" w:type="dxa"/>
          </w:tcPr>
          <w:p w14:paraId="12046DD0" w14:textId="77777777" w:rsidR="00142352" w:rsidRDefault="00142352"/>
        </w:tc>
        <w:tc>
          <w:tcPr>
            <w:tcW w:w="993" w:type="dxa"/>
          </w:tcPr>
          <w:p w14:paraId="12046DD1" w14:textId="77777777" w:rsidR="00142352" w:rsidRDefault="00142352"/>
        </w:tc>
        <w:tc>
          <w:tcPr>
            <w:tcW w:w="6894" w:type="dxa"/>
          </w:tcPr>
          <w:p w14:paraId="12046DD2" w14:textId="77777777" w:rsidR="00017219" w:rsidRDefault="00017219" w:rsidP="00017219">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color w:val="800000"/>
                <w:sz w:val="44"/>
                <w:szCs w:val="44"/>
                <w:rtl/>
              </w:rPr>
              <w:t>السنوت: وهو الكمون.</w:t>
            </w:r>
          </w:p>
          <w:p w14:paraId="12046DD3" w14:textId="77777777" w:rsidR="00017219" w:rsidRDefault="00017219" w:rsidP="00017219">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FF0000"/>
                <w:sz w:val="44"/>
                <w:szCs w:val="44"/>
                <w:rtl/>
              </w:rPr>
              <w:t>613-</w:t>
            </w:r>
            <w:r>
              <w:rPr>
                <w:rFonts w:ascii="Traditional Arabic" w:hAnsi="Traditional Arabic" w:cs="Traditional Arabic"/>
                <w:b/>
                <w:bCs/>
                <w:color w:val="000000"/>
                <w:sz w:val="44"/>
                <w:szCs w:val="44"/>
                <w:rtl/>
              </w:rPr>
              <w:t xml:space="preserve"> حَدَّثَنا أحمد بن إسحاق، حَدَّثَنا أبو بكر بن أبي عاصم، حَدَّثَنا إبراهيم بن يوسف بن محمد الفريابي، حَدَّثَنا شداد بن عبد الرحمن الأنصاري من ولد شداد بن أوس </w:t>
            </w:r>
            <w:r>
              <w:rPr>
                <w:rFonts w:ascii="Traditional Arabic" w:hAnsi="Traditional Arabic" w:cs="Traditional Arabic"/>
                <w:b/>
                <w:bCs/>
                <w:color w:val="000000"/>
                <w:sz w:val="44"/>
                <w:szCs w:val="44"/>
                <w:rtl/>
              </w:rPr>
              <w:lastRenderedPageBreak/>
              <w:t xml:space="preserve">وعمرو بن بكر السكسي قالا:، حَدَّثَنا إبراهيم بن أبي عبلة قال: سمعت أبا أبي ابن أم حرام - وكان صلى القبلتين مع رسول الله صَلَّى الله عَليْهِ وَسلَّم يقول: سمعت رسول الله صَلَّى الله عَليْهِ وَسلَّم </w:t>
            </w:r>
            <w:r>
              <w:rPr>
                <w:rFonts w:ascii="Traditional Arabic" w:hAnsi="Traditional Arabic" w:cs="Traditional Arabic"/>
                <w:b/>
                <w:bCs/>
                <w:color w:val="800000"/>
                <w:sz w:val="44"/>
                <w:szCs w:val="44"/>
                <w:rtl/>
              </w:rPr>
              <w:t>[ص:585]</w:t>
            </w:r>
            <w:r>
              <w:rPr>
                <w:rFonts w:ascii="Traditional Arabic" w:hAnsi="Traditional Arabic" w:cs="Traditional Arabic"/>
                <w:b/>
                <w:bCs/>
                <w:color w:val="000000"/>
                <w:sz w:val="44"/>
                <w:szCs w:val="44"/>
                <w:rtl/>
              </w:rPr>
              <w:t xml:space="preserve"> يقول: عليكم بالسنا والسنوت فإن فيهما شفاء من كل داء إلا السام قيل: يا رسول الله وما السام؟ قال: الموت.</w:t>
            </w:r>
          </w:p>
          <w:p w14:paraId="12046DD4" w14:textId="77777777" w:rsidR="00017219" w:rsidRDefault="00017219" w:rsidP="00017219">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قال عَمْرو في حديثه: وقال ابن أبي عبلة: السنوت الشبت.</w:t>
            </w:r>
          </w:p>
          <w:p w14:paraId="12046DD5" w14:textId="77777777" w:rsidR="00017219" w:rsidRDefault="00017219" w:rsidP="00017219">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وقال آخرون: هو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الذي يكون في زقاق السمن.</w:t>
            </w:r>
          </w:p>
          <w:p w14:paraId="12046DD6" w14:textId="77777777" w:rsidR="00017219" w:rsidRDefault="00017219" w:rsidP="00017219">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وهو قول الشاعر:</w:t>
            </w:r>
          </w:p>
          <w:p w14:paraId="12046DD7" w14:textId="77777777" w:rsidR="00017219" w:rsidRDefault="00017219" w:rsidP="00017219">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 xml:space="preserve">هم السمن والسنوت لا ألس فيهم </w:t>
            </w:r>
            <w:r>
              <w:rPr>
                <w:rFonts w:ascii="Traditional Arabic" w:hAnsi="Traditional Arabic" w:cs="Traditional Arabic"/>
                <w:b/>
                <w:bCs/>
                <w:color w:val="FF0000"/>
                <w:sz w:val="44"/>
                <w:szCs w:val="44"/>
                <w:rtl/>
              </w:rPr>
              <w:t>...</w:t>
            </w:r>
            <w:r>
              <w:rPr>
                <w:rFonts w:ascii="Traditional Arabic" w:hAnsi="Traditional Arabic" w:cs="Traditional Arabic"/>
                <w:b/>
                <w:bCs/>
                <w:color w:val="000000"/>
                <w:sz w:val="44"/>
                <w:szCs w:val="44"/>
                <w:rtl/>
              </w:rPr>
              <w:t xml:space="preserve"> وهم يمنعون الجار أن ينفردا</w:t>
            </w:r>
          </w:p>
          <w:p w14:paraId="12046DD8" w14:textId="77777777" w:rsidR="00017219" w:rsidRDefault="00017219" w:rsidP="00017219">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000000"/>
                <w:sz w:val="44"/>
                <w:szCs w:val="44"/>
                <w:rtl/>
              </w:rPr>
              <w:t>وقيل لعمرو: ما معنى قوله: لا ألس فيهم؟ قال: لا غش فيهم، قلت: فما معنى قوله: أن ينفردا؟ قال: لا يستذل جارهم.</w:t>
            </w:r>
          </w:p>
          <w:p w14:paraId="12046DD9" w14:textId="77777777" w:rsidR="00142352" w:rsidRDefault="00017219" w:rsidP="00017219">
            <w:r>
              <w:rPr>
                <w:rFonts w:ascii="Traditional Arabic" w:hAnsi="Traditional Arabic" w:cs="Traditional Arabic"/>
                <w:b/>
                <w:bCs/>
                <w:color w:val="000000"/>
                <w:sz w:val="44"/>
                <w:szCs w:val="44"/>
                <w:rtl/>
              </w:rPr>
              <w:t>وقيل: السنوت الكمون، وقيل: الرازيانج، وقيل: التمر.</w:t>
            </w:r>
          </w:p>
        </w:tc>
      </w:tr>
      <w:tr w:rsidR="00142352" w14:paraId="12046DDE" w14:textId="77777777" w:rsidTr="00F77A0F">
        <w:tc>
          <w:tcPr>
            <w:tcW w:w="1129" w:type="dxa"/>
          </w:tcPr>
          <w:p w14:paraId="12046DDB" w14:textId="542F4253" w:rsidR="00142352" w:rsidRDefault="00FF7F8A">
            <w:r>
              <w:rPr>
                <w:noProof/>
                <w:lang w:eastAsia="en-MY"/>
              </w:rPr>
              <w:lastRenderedPageBreak/>
              <mc:AlternateContent>
                <mc:Choice Requires="wps">
                  <w:drawing>
                    <wp:anchor distT="0" distB="0" distL="114300" distR="114300" simplePos="0" relativeHeight="251660288" behindDoc="0" locked="0" layoutInCell="1" allowOverlap="1" wp14:anchorId="34105EE4" wp14:editId="237F8E0B">
                      <wp:simplePos x="0" y="0"/>
                      <wp:positionH relativeFrom="column">
                        <wp:posOffset>522011</wp:posOffset>
                      </wp:positionH>
                      <wp:positionV relativeFrom="paragraph">
                        <wp:posOffset>213344</wp:posOffset>
                      </wp:positionV>
                      <wp:extent cx="5225143" cy="4577937"/>
                      <wp:effectExtent l="0" t="0" r="13970" b="13335"/>
                      <wp:wrapNone/>
                      <wp:docPr id="2" name="Text Box 2"/>
                      <wp:cNvGraphicFramePr/>
                      <a:graphic xmlns:a="http://schemas.openxmlformats.org/drawingml/2006/main">
                        <a:graphicData uri="http://schemas.microsoft.com/office/word/2010/wordprocessingShape">
                          <wps:wsp>
                            <wps:cNvSpPr txBox="1"/>
                            <wps:spPr>
                              <a:xfrm>
                                <a:off x="0" y="0"/>
                                <a:ext cx="5225143" cy="4577937"/>
                              </a:xfrm>
                              <a:prstGeom prst="rect">
                                <a:avLst/>
                              </a:prstGeom>
                              <a:noFill/>
                              <a:ln w="6350">
                                <a:solidFill>
                                  <a:srgbClr val="FF0000"/>
                                </a:solidFill>
                              </a:ln>
                            </wps:spPr>
                            <wps:txbx>
                              <w:txbxContent>
                                <w:p w14:paraId="21FB785B" w14:textId="77777777" w:rsidR="00FF7F8A" w:rsidRDefault="00FF7F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105EE4" id="Text Box 2" o:spid="_x0000_s1027" type="#_x0000_t202" style="position:absolute;margin-left:41.1pt;margin-top:16.8pt;width:411.45pt;height:360.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" filled="f" strokecolor="red" strokeweight=".5pt">
                      <v:textbox>
                        <w:txbxContent>
                          <w:p w14:paraId="21FB785B" w14:textId="77777777" w:rsidR="00FF7F8A" w:rsidRDefault="00FF7F8A"/>
                        </w:txbxContent>
                      </v:textbox>
                    </v:shape>
                  </w:pict>
                </mc:Fallback>
              </mc:AlternateContent>
            </w:r>
          </w:p>
        </w:tc>
        <w:tc>
          <w:tcPr>
            <w:tcW w:w="993" w:type="dxa"/>
          </w:tcPr>
          <w:p w14:paraId="12046DDC" w14:textId="77777777" w:rsidR="00142352" w:rsidRDefault="00142352"/>
        </w:tc>
        <w:tc>
          <w:tcPr>
            <w:tcW w:w="6894" w:type="dxa"/>
          </w:tcPr>
          <w:p w14:paraId="12046DDD" w14:textId="77777777" w:rsidR="00142352" w:rsidRDefault="00017219">
            <w:r>
              <w:rPr>
                <w:rFonts w:ascii="Traditional Arabic" w:hAnsi="Traditional Arabic" w:cs="Traditional Arabic"/>
                <w:b/>
                <w:bCs/>
                <w:color w:val="FF0000"/>
                <w:sz w:val="44"/>
                <w:szCs w:val="44"/>
                <w:rtl/>
              </w:rPr>
              <w:t xml:space="preserve">618- </w:t>
            </w:r>
            <w:r>
              <w:rPr>
                <w:rFonts w:ascii="Traditional Arabic" w:hAnsi="Traditional Arabic" w:cs="Traditional Arabic"/>
                <w:b/>
                <w:bCs/>
                <w:color w:val="000000"/>
                <w:sz w:val="44"/>
                <w:szCs w:val="44"/>
                <w:rtl/>
              </w:rPr>
              <w:t xml:space="preserve">حَدَّثَنا محمد بن عُمَر بن غالب، حَدَّثَنا أحمد بن يحيى الحلواني، حَدَّثَنا الهيثم بن خارجة، حَدَّثَنا سعيد بن ميسرة، عَن أنس بن مالك: أن رسول الله صَلَّى الله عَليْهِ </w:t>
            </w:r>
            <w:r>
              <w:rPr>
                <w:rFonts w:ascii="Traditional Arabic" w:hAnsi="Traditional Arabic" w:cs="Traditional Arabic"/>
                <w:b/>
                <w:bCs/>
                <w:color w:val="000000"/>
                <w:sz w:val="44"/>
                <w:szCs w:val="44"/>
                <w:rtl/>
              </w:rPr>
              <w:lastRenderedPageBreak/>
              <w:t xml:space="preserve">وَسلَّم قال: إذا اشتكى بطن أحدكم يأخذ في كفه شونيزا فاستفه وشرب عليه </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ا وماء.</w:t>
            </w:r>
          </w:p>
        </w:tc>
      </w:tr>
      <w:tr w:rsidR="00017219" w14:paraId="12046DE4" w14:textId="77777777" w:rsidTr="00F77A0F">
        <w:tc>
          <w:tcPr>
            <w:tcW w:w="1129" w:type="dxa"/>
          </w:tcPr>
          <w:p w14:paraId="12046DDF" w14:textId="11AB194D" w:rsidR="00017219" w:rsidRDefault="00FF7F8A">
            <w:r>
              <w:rPr>
                <w:noProof/>
                <w:lang w:eastAsia="en-MY"/>
              </w:rPr>
              <w:lastRenderedPageBreak/>
              <mc:AlternateContent>
                <mc:Choice Requires="wps">
                  <w:drawing>
                    <wp:anchor distT="0" distB="0" distL="114300" distR="114300" simplePos="0" relativeHeight="251661312" behindDoc="0" locked="0" layoutInCell="1" allowOverlap="1" wp14:anchorId="6BF649D4" wp14:editId="549D54FC">
                      <wp:simplePos x="0" y="0"/>
                      <wp:positionH relativeFrom="column">
                        <wp:posOffset>35123</wp:posOffset>
                      </wp:positionH>
                      <wp:positionV relativeFrom="paragraph">
                        <wp:posOffset>698228</wp:posOffset>
                      </wp:positionV>
                      <wp:extent cx="6014852" cy="2345376"/>
                      <wp:effectExtent l="0" t="0" r="24130" b="17145"/>
                      <wp:wrapNone/>
                      <wp:docPr id="3" name="Text Box 3"/>
                      <wp:cNvGraphicFramePr/>
                      <a:graphic xmlns:a="http://schemas.openxmlformats.org/drawingml/2006/main">
                        <a:graphicData uri="http://schemas.microsoft.com/office/word/2010/wordprocessingShape">
                          <wps:wsp>
                            <wps:cNvSpPr txBox="1"/>
                            <wps:spPr>
                              <a:xfrm>
                                <a:off x="0" y="0"/>
                                <a:ext cx="6014852" cy="2345376"/>
                              </a:xfrm>
                              <a:prstGeom prst="rect">
                                <a:avLst/>
                              </a:prstGeom>
                              <a:noFill/>
                              <a:ln w="6350">
                                <a:solidFill>
                                  <a:srgbClr val="FF0000"/>
                                </a:solidFill>
                              </a:ln>
                            </wps:spPr>
                            <wps:txbx>
                              <w:txbxContent>
                                <w:p w14:paraId="3FEA8866" w14:textId="77777777" w:rsidR="00FF7F8A" w:rsidRDefault="00FF7F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F649D4" id="Text Box 3" o:spid="_x0000_s1028" type="#_x0000_t202" style="position:absolute;margin-left:2.75pt;margin-top:55pt;width:473.6pt;height:184.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" filled="f" strokecolor="red" strokeweight=".5pt">
                      <v:textbox>
                        <w:txbxContent>
                          <w:p w14:paraId="3FEA8866" w14:textId="77777777" w:rsidR="00FF7F8A" w:rsidRDefault="00FF7F8A"/>
                        </w:txbxContent>
                      </v:textbox>
                    </v:shape>
                  </w:pict>
                </mc:Fallback>
              </mc:AlternateContent>
            </w:r>
          </w:p>
        </w:tc>
        <w:tc>
          <w:tcPr>
            <w:tcW w:w="993" w:type="dxa"/>
          </w:tcPr>
          <w:p w14:paraId="12046DE0" w14:textId="77777777" w:rsidR="00017219" w:rsidRDefault="00017219"/>
        </w:tc>
        <w:tc>
          <w:tcPr>
            <w:tcW w:w="6894" w:type="dxa"/>
          </w:tcPr>
          <w:p w14:paraId="12046DE1" w14:textId="77777777" w:rsidR="00FC7121" w:rsidRDefault="00FC7121" w:rsidP="00FC7121">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800000"/>
                <w:sz w:val="44"/>
                <w:szCs w:val="44"/>
                <w:rtl/>
              </w:rPr>
              <w:t>صمغ:</w:t>
            </w:r>
          </w:p>
          <w:p w14:paraId="12046DE2" w14:textId="77777777" w:rsidR="00FC7121" w:rsidRDefault="00FC7121" w:rsidP="00FC7121">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color w:val="000000"/>
                <w:sz w:val="44"/>
                <w:szCs w:val="44"/>
                <w:rtl/>
              </w:rPr>
              <w:t>وهو الصمغ والصمغ: وأجوده العربي.</w:t>
            </w:r>
          </w:p>
          <w:p w14:paraId="12046DE3" w14:textId="77777777" w:rsidR="00017219" w:rsidRDefault="00FC7121" w:rsidP="00FC7121">
            <w:r>
              <w:rPr>
                <w:rFonts w:ascii="Traditional Arabic" w:hAnsi="Traditional Arabic" w:cs="Traditional Arabic"/>
                <w:b/>
                <w:bCs/>
                <w:color w:val="FF0000"/>
                <w:sz w:val="44"/>
                <w:szCs w:val="44"/>
                <w:rtl/>
              </w:rPr>
              <w:t>632-</w:t>
            </w:r>
            <w:r>
              <w:rPr>
                <w:rFonts w:ascii="Traditional Arabic" w:hAnsi="Traditional Arabic" w:cs="Traditional Arabic"/>
                <w:b/>
                <w:bCs/>
                <w:color w:val="000000"/>
                <w:sz w:val="44"/>
                <w:szCs w:val="44"/>
                <w:rtl/>
              </w:rPr>
              <w:t xml:space="preserve"> أخبرنا أحمد بن محمد في كتابه، حَدَّثَنا وصف بن عبد الله الأنطاكي، حَدَّثَنا عُمَر بن يزيد بن خلاد، حَدَّثَنا أبو قتادة الحراني، عَن حيوة، </w:t>
            </w:r>
            <w:r>
              <w:rPr>
                <w:rFonts w:ascii="Traditional Arabic" w:hAnsi="Traditional Arabic" w:cs="Traditional Arabic"/>
                <w:b/>
                <w:bCs/>
                <w:color w:val="800000"/>
                <w:sz w:val="44"/>
                <w:szCs w:val="44"/>
                <w:rtl/>
              </w:rPr>
              <w:t>[ص:598]</w:t>
            </w:r>
            <w:r>
              <w:rPr>
                <w:rFonts w:ascii="Traditional Arabic" w:hAnsi="Traditional Arabic" w:cs="Traditional Arabic"/>
                <w:b/>
                <w:bCs/>
                <w:color w:val="000000"/>
                <w:sz w:val="44"/>
                <w:szCs w:val="44"/>
                <w:rtl/>
              </w:rPr>
              <w:t xml:space="preserve"> عَن الزُّهْرِيّ، عَن نافع، عَن ابن عُمَر: أن النبي صَلَّى الله عَليْهِ وَسلَّم كان يلبد التلبيد بالصمغ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017219" w14:paraId="12046DE9" w14:textId="77777777" w:rsidTr="00F77A0F">
        <w:tc>
          <w:tcPr>
            <w:tcW w:w="1129" w:type="dxa"/>
          </w:tcPr>
          <w:p w14:paraId="12046DE5" w14:textId="77777777" w:rsidR="00017219" w:rsidRDefault="00017219"/>
        </w:tc>
        <w:tc>
          <w:tcPr>
            <w:tcW w:w="993" w:type="dxa"/>
          </w:tcPr>
          <w:p w14:paraId="12046DE6" w14:textId="77777777" w:rsidR="00017219" w:rsidRDefault="00017219"/>
        </w:tc>
        <w:tc>
          <w:tcPr>
            <w:tcW w:w="6894" w:type="dxa"/>
          </w:tcPr>
          <w:p w14:paraId="12046DE7" w14:textId="77777777" w:rsidR="00687C64" w:rsidRDefault="00687C64" w:rsidP="00687C64">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color w:val="800000"/>
                <w:sz w:val="44"/>
                <w:szCs w:val="44"/>
                <w:rtl/>
              </w:rPr>
              <w:t>ال</w:t>
            </w:r>
            <w:r>
              <w:rPr>
                <w:rFonts w:ascii="Traditional Arabic" w:hAnsi="Traditional Arabic" w:cs="Traditional Arabic"/>
                <w:b/>
                <w:bCs/>
                <w:color w:val="FF0000"/>
                <w:sz w:val="44"/>
                <w:szCs w:val="44"/>
                <w:rtl/>
              </w:rPr>
              <w:t>عسل</w:t>
            </w:r>
            <w:r>
              <w:rPr>
                <w:rFonts w:ascii="Traditional Arabic" w:hAnsi="Traditional Arabic" w:cs="Traditional Arabic"/>
                <w:b/>
                <w:bCs/>
                <w:color w:val="800000"/>
                <w:sz w:val="44"/>
                <w:szCs w:val="44"/>
                <w:rtl/>
              </w:rPr>
              <w:t>:</w:t>
            </w:r>
          </w:p>
          <w:p w14:paraId="12046DE8" w14:textId="77777777" w:rsidR="00017219" w:rsidRDefault="00687C64" w:rsidP="00687C64">
            <w:r>
              <w:rPr>
                <w:rFonts w:ascii="Traditional Arabic" w:hAnsi="Traditional Arabic" w:cs="Traditional Arabic"/>
                <w:b/>
                <w:bCs/>
                <w:color w:val="FF0000"/>
                <w:sz w:val="44"/>
                <w:szCs w:val="44"/>
                <w:rtl/>
              </w:rPr>
              <w:t>689-</w:t>
            </w:r>
            <w:r>
              <w:rPr>
                <w:rFonts w:ascii="Traditional Arabic" w:hAnsi="Traditional Arabic" w:cs="Traditional Arabic"/>
                <w:b/>
                <w:bCs/>
                <w:color w:val="000000"/>
                <w:sz w:val="44"/>
                <w:szCs w:val="44"/>
                <w:rtl/>
              </w:rPr>
              <w:t xml:space="preserve"> حَدَّثَنا عبد الله بن جعفر، حَدَّثَنا أبو مسعود، أَخْبَرنا محمد بن عبيد، حَدَّثَنا الأعمش، عَن خيثمة، عَن الأسود، عَن عَبد الله قال: عليكم بالشفاءين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والقرآن.</w:t>
            </w:r>
          </w:p>
        </w:tc>
      </w:tr>
      <w:tr w:rsidR="00FC7121" w14:paraId="12046DED" w14:textId="77777777" w:rsidTr="00F77A0F">
        <w:tc>
          <w:tcPr>
            <w:tcW w:w="1129" w:type="dxa"/>
          </w:tcPr>
          <w:p w14:paraId="12046DEA" w14:textId="77777777" w:rsidR="00FC7121" w:rsidRDefault="00FC7121"/>
        </w:tc>
        <w:tc>
          <w:tcPr>
            <w:tcW w:w="993" w:type="dxa"/>
          </w:tcPr>
          <w:p w14:paraId="12046DEB" w14:textId="77777777" w:rsidR="00FC7121" w:rsidRDefault="00FC7121"/>
        </w:tc>
        <w:tc>
          <w:tcPr>
            <w:tcW w:w="6894" w:type="dxa"/>
          </w:tcPr>
          <w:p w14:paraId="12046DEC" w14:textId="77777777" w:rsidR="00FC7121" w:rsidRDefault="00687C64">
            <w:r>
              <w:rPr>
                <w:rFonts w:ascii="Traditional Arabic" w:hAnsi="Traditional Arabic" w:cs="Traditional Arabic"/>
                <w:b/>
                <w:bCs/>
                <w:color w:val="FF0000"/>
                <w:sz w:val="44"/>
                <w:szCs w:val="44"/>
                <w:rtl/>
              </w:rPr>
              <w:t xml:space="preserve">690- </w:t>
            </w:r>
            <w:r>
              <w:rPr>
                <w:rFonts w:ascii="Traditional Arabic" w:hAnsi="Traditional Arabic" w:cs="Traditional Arabic"/>
                <w:b/>
                <w:bCs/>
                <w:color w:val="000000"/>
                <w:sz w:val="44"/>
                <w:szCs w:val="44"/>
                <w:rtl/>
              </w:rPr>
              <w:t>حَدَّثَنا عبد الله بن جعفر، حَدَّثَنا أبو مسعود، حَدَّثَنا شبانة، عَن شعبة، عَن أَبِي إسحاق، عَن أَبِي الأحوص، عَن عَبد الله قال: عليكم بالشفاءين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والقرآن.</w:t>
            </w:r>
          </w:p>
        </w:tc>
      </w:tr>
      <w:tr w:rsidR="00FC7121" w14:paraId="12046DF1" w14:textId="77777777" w:rsidTr="00F77A0F">
        <w:tc>
          <w:tcPr>
            <w:tcW w:w="1129" w:type="dxa"/>
          </w:tcPr>
          <w:p w14:paraId="12046DEE" w14:textId="77777777" w:rsidR="00FC7121" w:rsidRDefault="00FC7121"/>
        </w:tc>
        <w:tc>
          <w:tcPr>
            <w:tcW w:w="993" w:type="dxa"/>
          </w:tcPr>
          <w:p w14:paraId="12046DEF" w14:textId="77777777" w:rsidR="00FC7121" w:rsidRDefault="00FC7121"/>
        </w:tc>
        <w:tc>
          <w:tcPr>
            <w:tcW w:w="6894" w:type="dxa"/>
          </w:tcPr>
          <w:p w14:paraId="12046DF0" w14:textId="305EFAEC" w:rsidR="00FC7121" w:rsidRDefault="00BE0280">
            <w:r>
              <w:rPr>
                <w:rFonts w:ascii="Traditional Arabic" w:hAnsi="Traditional Arabic" w:cs="Traditional Arabic"/>
                <w:b/>
                <w:bCs/>
                <w:color w:val="FF0000"/>
                <w:sz w:val="44"/>
                <w:szCs w:val="44"/>
                <w:rtl/>
              </w:rPr>
              <w:t xml:space="preserve">691- </w:t>
            </w:r>
            <w:r>
              <w:rPr>
                <w:rFonts w:ascii="Traditional Arabic" w:hAnsi="Traditional Arabic" w:cs="Traditional Arabic"/>
                <w:b/>
                <w:bCs/>
                <w:color w:val="000000"/>
                <w:sz w:val="44"/>
                <w:szCs w:val="44"/>
                <w:rtl/>
              </w:rPr>
              <w:t xml:space="preserve">حَدَّثَنا سليمان بن أحمد، حَدَّثَنا محمد بن أحمد بن أبي خيثمة، حَدَّثَنا عبد الله بن محمد الأدرعي، حَدَّثَنا زيد </w:t>
            </w:r>
            <w:r>
              <w:rPr>
                <w:rFonts w:ascii="Traditional Arabic" w:hAnsi="Traditional Arabic" w:cs="Traditional Arabic"/>
                <w:b/>
                <w:bCs/>
                <w:color w:val="000000"/>
                <w:sz w:val="44"/>
                <w:szCs w:val="44"/>
                <w:rtl/>
              </w:rPr>
              <w:lastRenderedPageBreak/>
              <w:t>بن الحباب، حَدَّثَنا سفيان، عَن أَبِي إسحاق، عَن أَبِي الأحوص، عَن عَبد الله، قال: قال رسول الله صَلَّى الله عَليْهِ وَسلَّم قال: عليكم بالشفاءين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والقرآن.</w:t>
            </w:r>
          </w:p>
        </w:tc>
      </w:tr>
      <w:tr w:rsidR="00FC7121" w14:paraId="12046DF8" w14:textId="77777777" w:rsidTr="00F77A0F">
        <w:tc>
          <w:tcPr>
            <w:tcW w:w="1129" w:type="dxa"/>
          </w:tcPr>
          <w:p w14:paraId="12046DF2" w14:textId="77777777" w:rsidR="00FC7121" w:rsidRDefault="00FC7121"/>
        </w:tc>
        <w:tc>
          <w:tcPr>
            <w:tcW w:w="993" w:type="dxa"/>
          </w:tcPr>
          <w:p w14:paraId="12046DF3" w14:textId="77777777" w:rsidR="00FC7121" w:rsidRDefault="00FC7121"/>
        </w:tc>
        <w:tc>
          <w:tcPr>
            <w:tcW w:w="6894" w:type="dxa"/>
          </w:tcPr>
          <w:p w14:paraId="12046DF4" w14:textId="46CCFB30" w:rsidR="00BE0280" w:rsidRDefault="003F66A5" w:rsidP="00BE0280">
            <w:pPr>
              <w:autoSpaceDE w:val="0"/>
              <w:autoSpaceDN w:val="0"/>
              <w:bidi/>
              <w:adjustRightInd w:val="0"/>
              <w:rPr>
                <w:rFonts w:ascii="Traditional Arabic" w:hAnsi="Traditional Arabic" w:cs="Traditional Arabic"/>
                <w:b/>
                <w:bCs/>
                <w:color w:val="FF0000"/>
                <w:sz w:val="44"/>
                <w:szCs w:val="44"/>
                <w:rtl/>
              </w:rPr>
            </w:pPr>
            <w:r>
              <w:rPr>
                <w:rFonts w:ascii="Traditional Arabic" w:hAnsi="Traditional Arabic" w:cs="Traditional Arabic"/>
                <w:b/>
                <w:bCs/>
                <w:noProof/>
                <w:color w:val="000000"/>
                <w:sz w:val="44"/>
                <w:szCs w:val="44"/>
                <w:rtl/>
                <w:lang w:eastAsia="en-MY"/>
              </w:rPr>
              <mc:AlternateContent>
                <mc:Choice Requires="wps">
                  <w:drawing>
                    <wp:anchor distT="0" distB="0" distL="114300" distR="114300" simplePos="0" relativeHeight="251662336" behindDoc="0" locked="0" layoutInCell="1" allowOverlap="1" wp14:anchorId="1828B5DE" wp14:editId="046D9810">
                      <wp:simplePos x="0" y="0"/>
                      <wp:positionH relativeFrom="column">
                        <wp:posOffset>-3122930</wp:posOffset>
                      </wp:positionH>
                      <wp:positionV relativeFrom="paragraph">
                        <wp:posOffset>202949</wp:posOffset>
                      </wp:positionV>
                      <wp:extent cx="5373585" cy="593767"/>
                      <wp:effectExtent l="0" t="0" r="17780" b="15875"/>
                      <wp:wrapNone/>
                      <wp:docPr id="4" name="Text Box 4"/>
                      <wp:cNvGraphicFramePr/>
                      <a:graphic xmlns:a="http://schemas.openxmlformats.org/drawingml/2006/main">
                        <a:graphicData uri="http://schemas.microsoft.com/office/word/2010/wordprocessingShape">
                          <wps:wsp>
                            <wps:cNvSpPr txBox="1"/>
                            <wps:spPr>
                              <a:xfrm>
                                <a:off x="0" y="0"/>
                                <a:ext cx="5373585" cy="593767"/>
                              </a:xfrm>
                              <a:prstGeom prst="rect">
                                <a:avLst/>
                              </a:prstGeom>
                              <a:noFill/>
                              <a:ln w="6350">
                                <a:solidFill>
                                  <a:srgbClr val="FF0000"/>
                                </a:solidFill>
                              </a:ln>
                            </wps:spPr>
                            <wps:txbx>
                              <w:txbxContent>
                                <w:p w14:paraId="5399F6C9" w14:textId="77777777" w:rsidR="000A3BA4" w:rsidRDefault="000A3B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828B5DE" id="_x0000_t202" coordsize="21600,21600" o:spt="202" path="m,l,21600r21600,l21600,xe">
                      <v:stroke joinstyle="miter"/>
                      <v:path gradientshapeok="t" o:connecttype="rect"/>
                    </v:shapetype>
                    <v:shape id="Text Box 4" o:spid="_x0000_s1029" type="#_x0000_t202" style="position:absolute;left:0;text-align:left;margin-left:-245.9pt;margin-top:16pt;width:423.1pt;height:46.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" filled="f" strokecolor="red" strokeweight=".5pt">
                      <v:textbox>
                        <w:txbxContent>
                          <w:p w14:paraId="5399F6C9" w14:textId="77777777" w:rsidR="000A3BA4" w:rsidRDefault="000A3BA4"/>
                        </w:txbxContent>
                      </v:textbox>
                    </v:shape>
                  </w:pict>
                </mc:Fallback>
              </mc:AlternateContent>
            </w:r>
            <w:r w:rsidR="00BE0280">
              <w:rPr>
                <w:rFonts w:ascii="Traditional Arabic" w:hAnsi="Traditional Arabic" w:cs="Traditional Arabic"/>
                <w:b/>
                <w:bCs/>
                <w:color w:val="800000"/>
                <w:sz w:val="44"/>
                <w:szCs w:val="44"/>
                <w:rtl/>
              </w:rPr>
              <w:t>الماء الحار المحرق مع ال</w:t>
            </w:r>
            <w:r w:rsidR="00BE0280">
              <w:rPr>
                <w:rFonts w:ascii="Traditional Arabic" w:hAnsi="Traditional Arabic" w:cs="Traditional Arabic"/>
                <w:b/>
                <w:bCs/>
                <w:color w:val="FF0000"/>
                <w:sz w:val="44"/>
                <w:szCs w:val="44"/>
                <w:rtl/>
              </w:rPr>
              <w:t>عسل</w:t>
            </w:r>
            <w:r w:rsidR="00BE0280">
              <w:rPr>
                <w:rFonts w:ascii="Traditional Arabic" w:hAnsi="Traditional Arabic" w:cs="Traditional Arabic"/>
                <w:b/>
                <w:bCs/>
                <w:color w:val="800000"/>
                <w:sz w:val="44"/>
                <w:szCs w:val="44"/>
                <w:rtl/>
              </w:rPr>
              <w:t xml:space="preserve"> يحل القولنج ويفشو الرياح:</w:t>
            </w:r>
          </w:p>
          <w:p w14:paraId="12046DF5" w14:textId="77777777" w:rsidR="00BE0280" w:rsidRDefault="00BE0280" w:rsidP="00BE0280">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FF0000"/>
                <w:sz w:val="44"/>
                <w:szCs w:val="44"/>
                <w:rtl/>
              </w:rPr>
              <w:t>727-</w:t>
            </w:r>
            <w:r>
              <w:rPr>
                <w:rFonts w:ascii="Traditional Arabic" w:hAnsi="Traditional Arabic" w:cs="Traditional Arabic"/>
                <w:b/>
                <w:bCs/>
                <w:color w:val="000000"/>
                <w:sz w:val="44"/>
                <w:szCs w:val="44"/>
                <w:rtl/>
              </w:rPr>
              <w:t xml:space="preserve"> حَدَّثَنا سليمان بن أحمد إملاء، حَدَّثَنا العباس بن الفضل الأسفاطي</w:t>
            </w:r>
            <w:bookmarkStart w:id="0" w:name="_GoBack"/>
            <w:bookmarkEnd w:id="0"/>
          </w:p>
          <w:p w14:paraId="12046DF6" w14:textId="77777777" w:rsidR="00BE0280" w:rsidRDefault="00BE0280" w:rsidP="00BE0280">
            <w:pPr>
              <w:autoSpaceDE w:val="0"/>
              <w:autoSpaceDN w:val="0"/>
              <w:bidi/>
              <w:adjustRightInd w:val="0"/>
              <w:rPr>
                <w:rFonts w:ascii="Traditional Arabic" w:hAnsi="Traditional Arabic" w:cs="Traditional Arabic"/>
                <w:b/>
                <w:bCs/>
                <w:color w:val="000000"/>
                <w:sz w:val="44"/>
                <w:szCs w:val="44"/>
                <w:rtl/>
              </w:rPr>
            </w:pPr>
            <w:r>
              <w:rPr>
                <w:rFonts w:ascii="Traditional Arabic" w:hAnsi="Traditional Arabic" w:cs="Traditional Arabic"/>
                <w:b/>
                <w:bCs/>
                <w:color w:val="800000"/>
                <w:sz w:val="44"/>
                <w:szCs w:val="44"/>
                <w:rtl/>
              </w:rPr>
              <w:t>[ص:667]</w:t>
            </w:r>
          </w:p>
          <w:p w14:paraId="12046DF7" w14:textId="77777777" w:rsidR="00FC7121" w:rsidRDefault="00BE0280" w:rsidP="00BE0280">
            <w:r>
              <w:rPr>
                <w:rFonts w:ascii="Traditional Arabic" w:hAnsi="Traditional Arabic" w:cs="Traditional Arabic"/>
                <w:b/>
                <w:bCs/>
                <w:color w:val="000000"/>
                <w:sz w:val="44"/>
                <w:szCs w:val="44"/>
                <w:rtl/>
              </w:rPr>
              <w:t>[..] وَحَدَّثنا محمد بن أحمد بن الحسن، حَدَّثَنا محمد بن عثمان بن أبي شيبة قالا:، حَدَّثَنا أحمد بن يونس، حَدَّثَنا مسلم بن خالد الزنجي، عَن عَبد الرحمن بن محمد المدني، عَن ابن شهاب، عَن عروة، عَن عائشة قالت: قال رسول الله صَلَّى الله عَليْهِ وَسلَّم: الخاصرة عرق الكلية فإذا تحرك آذى صاحبها فداوها بالماء المحرق وال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687C64" w14:paraId="12046DFC" w14:textId="77777777" w:rsidTr="00F77A0F">
        <w:tc>
          <w:tcPr>
            <w:tcW w:w="1129" w:type="dxa"/>
          </w:tcPr>
          <w:p w14:paraId="12046DF9" w14:textId="77777777" w:rsidR="00687C64" w:rsidRDefault="00687C64"/>
        </w:tc>
        <w:tc>
          <w:tcPr>
            <w:tcW w:w="993" w:type="dxa"/>
          </w:tcPr>
          <w:p w14:paraId="12046DFA" w14:textId="77777777" w:rsidR="00687C64" w:rsidRDefault="00687C64"/>
        </w:tc>
        <w:tc>
          <w:tcPr>
            <w:tcW w:w="6894" w:type="dxa"/>
          </w:tcPr>
          <w:p w14:paraId="12046DFB" w14:textId="77777777" w:rsidR="00687C64" w:rsidRDefault="006D4896">
            <w:r>
              <w:rPr>
                <w:rFonts w:ascii="Traditional Arabic" w:hAnsi="Traditional Arabic" w:cs="Traditional Arabic"/>
                <w:b/>
                <w:bCs/>
                <w:color w:val="FF0000"/>
                <w:sz w:val="44"/>
                <w:szCs w:val="44"/>
                <w:rtl/>
              </w:rPr>
              <w:t xml:space="preserve">763- </w:t>
            </w:r>
            <w:r>
              <w:rPr>
                <w:rFonts w:ascii="Traditional Arabic" w:hAnsi="Traditional Arabic" w:cs="Traditional Arabic"/>
                <w:b/>
                <w:bCs/>
                <w:color w:val="000000"/>
                <w:sz w:val="44"/>
                <w:szCs w:val="44"/>
                <w:rtl/>
              </w:rPr>
              <w:t>وأخبرنا أحمد بن محمد في كتابه، حَدَّثَنا الحسن بن عثمان، حَدَّثَنا أبو زرعة الرازي، حَدَّثَنا عتيق بن يعقوب الزبيري، حَدَّثَنا أبو يحيى زكريا بن منظور القرظي، عَن هشام بن عروة، عَن أبيه، عَن عائشة قالت: قلت: يا رسول الله إنك أحب إلي من الزبد بال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w:t>
            </w:r>
          </w:p>
        </w:tc>
      </w:tr>
      <w:tr w:rsidR="00FC7121" w14:paraId="12046E00" w14:textId="77777777" w:rsidTr="00F77A0F">
        <w:tc>
          <w:tcPr>
            <w:tcW w:w="1129" w:type="dxa"/>
          </w:tcPr>
          <w:p w14:paraId="12046DFD" w14:textId="77777777" w:rsidR="00FC7121" w:rsidRDefault="00FC7121"/>
        </w:tc>
        <w:tc>
          <w:tcPr>
            <w:tcW w:w="993" w:type="dxa"/>
          </w:tcPr>
          <w:p w14:paraId="12046DFE" w14:textId="77777777" w:rsidR="00FC7121" w:rsidRDefault="00FC7121"/>
        </w:tc>
        <w:tc>
          <w:tcPr>
            <w:tcW w:w="6894" w:type="dxa"/>
          </w:tcPr>
          <w:p w14:paraId="12046DFF" w14:textId="77777777" w:rsidR="00FC7121" w:rsidRDefault="006D4896">
            <w:r>
              <w:rPr>
                <w:rFonts w:ascii="Traditional Arabic" w:hAnsi="Traditional Arabic" w:cs="Traditional Arabic"/>
                <w:b/>
                <w:bCs/>
                <w:color w:val="FF0000"/>
                <w:sz w:val="44"/>
                <w:szCs w:val="44"/>
                <w:rtl/>
              </w:rPr>
              <w:t xml:space="preserve">773- </w:t>
            </w:r>
            <w:r>
              <w:rPr>
                <w:rFonts w:ascii="Traditional Arabic" w:hAnsi="Traditional Arabic" w:cs="Traditional Arabic"/>
                <w:b/>
                <w:bCs/>
                <w:color w:val="000000"/>
                <w:sz w:val="44"/>
                <w:szCs w:val="44"/>
                <w:rtl/>
              </w:rPr>
              <w:t xml:space="preserve">أخبرنا أحمد في كتابه، حَدَّثَنا يعقوب بن حجر العسقلاني، حَدَّثَنا عَمْرو بن خليفة، حَدَّثَنا آدم بن أبي </w:t>
            </w:r>
            <w:r>
              <w:rPr>
                <w:rFonts w:ascii="Traditional Arabic" w:hAnsi="Traditional Arabic" w:cs="Traditional Arabic"/>
                <w:b/>
                <w:bCs/>
                <w:color w:val="000000"/>
                <w:sz w:val="44"/>
                <w:szCs w:val="44"/>
                <w:rtl/>
              </w:rPr>
              <w:lastRenderedPageBreak/>
              <w:t>إياس، حَدَّثَنا شهاب بن خراش، حَدَّثَنا عباد بن كثير، عَن هشام بن عروة، عَن أبيه، عَن عائشة قالت: كان أحب الشراب إلى رسول الله صَلَّى الله عَليْهِ وَسلَّم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قالت: قال: إنه يسروا عَن فؤادي ويجلوا لي عَن بصري.</w:t>
            </w:r>
          </w:p>
        </w:tc>
      </w:tr>
      <w:tr w:rsidR="006D4896" w14:paraId="12046E04" w14:textId="77777777" w:rsidTr="00F77A0F">
        <w:tc>
          <w:tcPr>
            <w:tcW w:w="1129" w:type="dxa"/>
          </w:tcPr>
          <w:p w14:paraId="12046E01" w14:textId="77777777" w:rsidR="006D4896" w:rsidRDefault="006D4896"/>
        </w:tc>
        <w:tc>
          <w:tcPr>
            <w:tcW w:w="993" w:type="dxa"/>
          </w:tcPr>
          <w:p w14:paraId="12046E02" w14:textId="77777777" w:rsidR="006D4896" w:rsidRDefault="006D4896"/>
        </w:tc>
        <w:tc>
          <w:tcPr>
            <w:tcW w:w="6894" w:type="dxa"/>
          </w:tcPr>
          <w:p w14:paraId="12046E03" w14:textId="77777777" w:rsidR="006D4896" w:rsidRDefault="00B62636">
            <w:r>
              <w:rPr>
                <w:rFonts w:ascii="Traditional Arabic" w:hAnsi="Traditional Arabic" w:cs="Traditional Arabic"/>
                <w:b/>
                <w:bCs/>
                <w:color w:val="FF0000"/>
                <w:sz w:val="44"/>
                <w:szCs w:val="44"/>
                <w:rtl/>
              </w:rPr>
              <w:t xml:space="preserve">783- </w:t>
            </w:r>
            <w:r>
              <w:rPr>
                <w:rFonts w:ascii="Traditional Arabic" w:hAnsi="Traditional Arabic" w:cs="Traditional Arabic"/>
                <w:b/>
                <w:bCs/>
                <w:color w:val="000000"/>
                <w:sz w:val="44"/>
                <w:szCs w:val="44"/>
                <w:rtl/>
              </w:rPr>
              <w:t>حَدَّثَنا محمد بن أحمد بن الحسن، حَدَّثَنا بشر بن موسى، حَدَّثَنا الحسن بن موسى الأشيب، حَدَّثَنا سفيان بن عبد الرحمن، عَن أشعث بن أبي الشعثاء، عَن عامر الشعبي، عَن حيان بن حصين الأسدي قال: دخلت على عمار بن ياسر وهو أمير الكوفة وفي يده صحيفة فرمى بها إلي وقال: هذه من عُمَر بن الخطاب فإذا فيها: أما بعد فإن عامل كورة كذا وكذا من الشام كتب إلي أنه كره للمسلمين مباحثة الماء وغلا عليهم ال</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وإن بعض أهل الأرض ذكر له أنهم يصنعون من العصير شرابا يطبخ حتى يذهب الثلثان ويبقى ثلث الثلث فيذهب عثاه وأذاه ويبقى صفوه وطيبه فإذا أتاك كتابي هذا فاشربه وصفه لمن قبلك من المسلمين.</w:t>
            </w:r>
          </w:p>
        </w:tc>
      </w:tr>
      <w:tr w:rsidR="006D4896" w14:paraId="12046E08" w14:textId="77777777" w:rsidTr="00F77A0F">
        <w:tc>
          <w:tcPr>
            <w:tcW w:w="1129" w:type="dxa"/>
          </w:tcPr>
          <w:p w14:paraId="12046E05" w14:textId="77777777" w:rsidR="006D4896" w:rsidRDefault="006D4896"/>
        </w:tc>
        <w:tc>
          <w:tcPr>
            <w:tcW w:w="993" w:type="dxa"/>
          </w:tcPr>
          <w:p w14:paraId="12046E06" w14:textId="77777777" w:rsidR="006D4896" w:rsidRDefault="006D4896"/>
        </w:tc>
        <w:tc>
          <w:tcPr>
            <w:tcW w:w="6894" w:type="dxa"/>
          </w:tcPr>
          <w:p w14:paraId="12046E07" w14:textId="77777777" w:rsidR="006D4896" w:rsidRDefault="00B62636">
            <w:r>
              <w:rPr>
                <w:rFonts w:ascii="Traditional Arabic" w:hAnsi="Traditional Arabic" w:cs="Traditional Arabic"/>
                <w:b/>
                <w:bCs/>
                <w:color w:val="FF0000"/>
                <w:sz w:val="44"/>
                <w:szCs w:val="44"/>
                <w:rtl/>
              </w:rPr>
              <w:t xml:space="preserve">796- </w:t>
            </w:r>
            <w:r>
              <w:rPr>
                <w:rFonts w:ascii="Traditional Arabic" w:hAnsi="Traditional Arabic" w:cs="Traditional Arabic"/>
                <w:b/>
                <w:bCs/>
                <w:color w:val="000000"/>
                <w:sz w:val="44"/>
                <w:szCs w:val="44"/>
                <w:rtl/>
              </w:rPr>
              <w:t xml:space="preserve">حَدَّثَنا أبو علي محمد بن أحمد بن الحسن، حَدَّثَنا الهيثم بن خلف، حَدَّثَنا أبو موسى الأنصاري، حَدَّثَنا أحمد بن بشير، عَن أَبِي البلاد - واسمه يحيى -، عَن مسلم بن صبيح، عَن مسروق قال: دخلت على عائشة وعندها </w:t>
            </w:r>
            <w:r>
              <w:rPr>
                <w:rFonts w:ascii="Traditional Arabic" w:hAnsi="Traditional Arabic" w:cs="Traditional Arabic"/>
                <w:b/>
                <w:bCs/>
                <w:color w:val="000000"/>
                <w:sz w:val="44"/>
                <w:szCs w:val="44"/>
                <w:rtl/>
              </w:rPr>
              <w:lastRenderedPageBreak/>
              <w:t>رجل مكفوف تقطع له الأترج وتطعمه إياه ب</w:t>
            </w:r>
            <w:r>
              <w:rPr>
                <w:rFonts w:ascii="Traditional Arabic" w:hAnsi="Traditional Arabic" w:cs="Traditional Arabic"/>
                <w:b/>
                <w:bCs/>
                <w:color w:val="FF0000"/>
                <w:sz w:val="44"/>
                <w:szCs w:val="44"/>
                <w:rtl/>
              </w:rPr>
              <w:t>عسل</w:t>
            </w:r>
            <w:r>
              <w:rPr>
                <w:rFonts w:ascii="Traditional Arabic" w:hAnsi="Traditional Arabic" w:cs="Traditional Arabic"/>
                <w:b/>
                <w:bCs/>
                <w:color w:val="000000"/>
                <w:sz w:val="44"/>
                <w:szCs w:val="44"/>
                <w:rtl/>
              </w:rPr>
              <w:t xml:space="preserve"> فقلت لها: من هذا ياأم المؤمنين؟ قالت: هذا ابن أم مكتوم الذي عاتب الله فيه نبيه صَلَّى الله عَليْهِ وَسلَّم قالت: أتى ابن أم مكتوم النبي صَلَّى الله عَليْهِ وَسلَّم وعنده عتبة وشيبة فأقبل رسول الله صَلَّى الله عَليْهِ وَسلَّم عليهما فنزلت {عبس وتولى. أن جاءه الأعمى} ابن أم مكتوم.</w:t>
            </w:r>
          </w:p>
        </w:tc>
      </w:tr>
      <w:tr w:rsidR="006D4896" w14:paraId="12046E0C" w14:textId="77777777" w:rsidTr="00F77A0F">
        <w:tc>
          <w:tcPr>
            <w:tcW w:w="1129" w:type="dxa"/>
          </w:tcPr>
          <w:p w14:paraId="12046E09" w14:textId="77777777" w:rsidR="006D4896" w:rsidRDefault="006D4896"/>
        </w:tc>
        <w:tc>
          <w:tcPr>
            <w:tcW w:w="993" w:type="dxa"/>
          </w:tcPr>
          <w:p w14:paraId="12046E0A" w14:textId="77777777" w:rsidR="006D4896" w:rsidRDefault="006D4896"/>
        </w:tc>
        <w:tc>
          <w:tcPr>
            <w:tcW w:w="6894" w:type="dxa"/>
          </w:tcPr>
          <w:p w14:paraId="12046E0B" w14:textId="77777777" w:rsidR="006D4896" w:rsidRDefault="006D4896"/>
        </w:tc>
      </w:tr>
    </w:tbl>
    <w:p w14:paraId="12046E0D" w14:textId="77777777" w:rsidR="00867E4C" w:rsidRDefault="00867E4C"/>
    <w:sectPr w:rsidR="00867E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A0F"/>
    <w:rsid w:val="00017219"/>
    <w:rsid w:val="00052CD8"/>
    <w:rsid w:val="00093387"/>
    <w:rsid w:val="000947C7"/>
    <w:rsid w:val="000A3BA4"/>
    <w:rsid w:val="000E4B14"/>
    <w:rsid w:val="00120B31"/>
    <w:rsid w:val="001216AF"/>
    <w:rsid w:val="00142352"/>
    <w:rsid w:val="001427A0"/>
    <w:rsid w:val="001560B8"/>
    <w:rsid w:val="001A5CF6"/>
    <w:rsid w:val="001E67A4"/>
    <w:rsid w:val="00217056"/>
    <w:rsid w:val="00275BA8"/>
    <w:rsid w:val="002B283D"/>
    <w:rsid w:val="003260CF"/>
    <w:rsid w:val="003F3AC2"/>
    <w:rsid w:val="003F66A5"/>
    <w:rsid w:val="00425628"/>
    <w:rsid w:val="00460B34"/>
    <w:rsid w:val="0047163B"/>
    <w:rsid w:val="004D3CA5"/>
    <w:rsid w:val="004D755A"/>
    <w:rsid w:val="004E24F6"/>
    <w:rsid w:val="0054101A"/>
    <w:rsid w:val="00542FCB"/>
    <w:rsid w:val="00560252"/>
    <w:rsid w:val="00687C64"/>
    <w:rsid w:val="006A1762"/>
    <w:rsid w:val="006D4896"/>
    <w:rsid w:val="007270AB"/>
    <w:rsid w:val="0073618D"/>
    <w:rsid w:val="00745BC5"/>
    <w:rsid w:val="007A6DE8"/>
    <w:rsid w:val="007F7F5F"/>
    <w:rsid w:val="0086413C"/>
    <w:rsid w:val="00867E4C"/>
    <w:rsid w:val="00891BB5"/>
    <w:rsid w:val="00896AD3"/>
    <w:rsid w:val="008C04A0"/>
    <w:rsid w:val="00942104"/>
    <w:rsid w:val="00942D84"/>
    <w:rsid w:val="00951D1B"/>
    <w:rsid w:val="009B3C0E"/>
    <w:rsid w:val="00A43864"/>
    <w:rsid w:val="00A4403D"/>
    <w:rsid w:val="00A57CB4"/>
    <w:rsid w:val="00B00843"/>
    <w:rsid w:val="00B31716"/>
    <w:rsid w:val="00B53F39"/>
    <w:rsid w:val="00B62636"/>
    <w:rsid w:val="00BE0280"/>
    <w:rsid w:val="00BE7C4D"/>
    <w:rsid w:val="00C122C9"/>
    <w:rsid w:val="00C13B8F"/>
    <w:rsid w:val="00C50D6F"/>
    <w:rsid w:val="00CA45F2"/>
    <w:rsid w:val="00D25023"/>
    <w:rsid w:val="00D25BD6"/>
    <w:rsid w:val="00DA0047"/>
    <w:rsid w:val="00E06FA1"/>
    <w:rsid w:val="00E307A4"/>
    <w:rsid w:val="00E436A2"/>
    <w:rsid w:val="00EF77A5"/>
    <w:rsid w:val="00F47E8B"/>
    <w:rsid w:val="00F55F74"/>
    <w:rsid w:val="00F77A0F"/>
    <w:rsid w:val="00F93D25"/>
    <w:rsid w:val="00FC7121"/>
    <w:rsid w:val="00FE6121"/>
    <w:rsid w:val="00FF7F8A"/>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46D87"/>
  <w15:chartTrackingRefBased/>
  <w15:docId w15:val="{D13508F7-9EB0-4BCE-9106-2C8086A08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7A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10</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faisal usm2018</dc:creator>
  <cp:keywords/>
  <dc:description/>
  <cp:lastModifiedBy>Mohammad Amir Wan Harun</cp:lastModifiedBy>
  <cp:revision>29</cp:revision>
  <dcterms:created xsi:type="dcterms:W3CDTF">2019-01-29T09:44:00Z</dcterms:created>
  <dcterms:modified xsi:type="dcterms:W3CDTF">2019-04-17T15:16:00Z</dcterms:modified>
</cp:coreProperties>
</file>